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33" w:rsidRPr="00FF04E5" w:rsidRDefault="00E15E33" w:rsidP="00E15E33">
      <w:pPr>
        <w:spacing w:after="0"/>
        <w:jc w:val="center"/>
        <w:rPr>
          <w:rFonts w:ascii="Century Gothic" w:eastAsia="Times New Roman" w:hAnsi="Century Gothic" w:cs="Arial"/>
          <w:b/>
          <w:color w:val="0070C0"/>
          <w:sz w:val="26"/>
          <w:szCs w:val="26"/>
        </w:rPr>
      </w:pPr>
      <w:r w:rsidRPr="00FF04E5">
        <w:rPr>
          <w:rFonts w:ascii="Century Gothic" w:eastAsia="Times New Roman" w:hAnsi="Century Gothic" w:cs="Arial"/>
          <w:b/>
          <w:color w:val="0070C0"/>
          <w:sz w:val="26"/>
          <w:szCs w:val="26"/>
          <w:highlight w:val="cyan"/>
        </w:rPr>
        <w:t>CONCEPT NOTE</w:t>
      </w:r>
      <w:r w:rsidR="00DB718D" w:rsidRPr="00FF04E5">
        <w:rPr>
          <w:rFonts w:ascii="Century Gothic" w:eastAsia="Times New Roman" w:hAnsi="Century Gothic" w:cs="Arial"/>
          <w:b/>
          <w:color w:val="0070C0"/>
          <w:sz w:val="26"/>
          <w:szCs w:val="26"/>
          <w:highlight w:val="cyan"/>
        </w:rPr>
        <w:t xml:space="preserve"> on SUPPORTIVE MENTORING FOR COUNSELLORS OF ASSAM</w:t>
      </w:r>
    </w:p>
    <w:p w:rsidR="00E15E33" w:rsidRPr="0059438D" w:rsidRDefault="00E15E33" w:rsidP="0076531B">
      <w:pPr>
        <w:spacing w:after="0"/>
        <w:jc w:val="both"/>
        <w:rPr>
          <w:rFonts w:ascii="Century Gothic" w:eastAsia="Times New Roman" w:hAnsi="Century Gothic" w:cs="Arial"/>
          <w:b/>
          <w:sz w:val="20"/>
        </w:rPr>
      </w:pPr>
    </w:p>
    <w:p w:rsidR="00E15E33" w:rsidRPr="0059438D" w:rsidRDefault="00E15E33" w:rsidP="0076531B">
      <w:pPr>
        <w:spacing w:after="0"/>
        <w:jc w:val="both"/>
        <w:rPr>
          <w:rFonts w:ascii="Century Gothic" w:eastAsia="Times New Roman" w:hAnsi="Century Gothic" w:cs="Arial"/>
          <w:b/>
          <w:sz w:val="20"/>
        </w:rPr>
      </w:pPr>
    </w:p>
    <w:p w:rsidR="00E15E33" w:rsidRPr="005B45A7" w:rsidRDefault="00E15E33" w:rsidP="0032529C">
      <w:pPr>
        <w:spacing w:after="0" w:line="360" w:lineRule="auto"/>
        <w:jc w:val="both"/>
        <w:rPr>
          <w:rFonts w:ascii="Century Gothic" w:eastAsia="Times New Roman" w:hAnsi="Century Gothic" w:cs="Arial"/>
          <w:b/>
          <w:color w:val="0070C0"/>
          <w:sz w:val="24"/>
          <w:szCs w:val="24"/>
        </w:rPr>
      </w:pPr>
      <w:r w:rsidRPr="005B45A7">
        <w:rPr>
          <w:rFonts w:ascii="Century Gothic" w:eastAsia="Times New Roman" w:hAnsi="Century Gothic" w:cs="Arial"/>
          <w:b/>
          <w:color w:val="0070C0"/>
          <w:sz w:val="24"/>
          <w:szCs w:val="24"/>
        </w:rPr>
        <w:t>Background</w:t>
      </w:r>
    </w:p>
    <w:p w:rsidR="000C179C" w:rsidRPr="0059438D" w:rsidRDefault="00423E24" w:rsidP="000C179C">
      <w:pPr>
        <w:jc w:val="both"/>
        <w:rPr>
          <w:rFonts w:ascii="Century Gothic" w:eastAsia="Times New Roman" w:hAnsi="Century Gothic" w:cs="Latha"/>
        </w:rPr>
      </w:pPr>
      <w:r w:rsidRPr="0059438D">
        <w:rPr>
          <w:rFonts w:ascii="Century Gothic" w:eastAsia="Times New Roman" w:hAnsi="Century Gothic" w:cs="Latha"/>
        </w:rPr>
        <w:t>T</w:t>
      </w:r>
      <w:r w:rsidR="000C179C" w:rsidRPr="0059438D">
        <w:rPr>
          <w:rFonts w:ascii="Century Gothic" w:eastAsia="Times New Roman" w:hAnsi="Century Gothic" w:cs="Latha"/>
        </w:rPr>
        <w:t xml:space="preserve">he PPTCT programme was introduced in India as a component of the National AIDS Control Program Phase-II in the year 2002. Many </w:t>
      </w:r>
      <w:r w:rsidRPr="0059438D">
        <w:rPr>
          <w:rFonts w:ascii="Century Gothic" w:eastAsia="Times New Roman" w:hAnsi="Century Gothic" w:cs="Latha"/>
        </w:rPr>
        <w:t xml:space="preserve">states </w:t>
      </w:r>
      <w:r w:rsidR="000C179C" w:rsidRPr="0059438D">
        <w:rPr>
          <w:rFonts w:ascii="Century Gothic" w:eastAsia="Times New Roman" w:hAnsi="Century Gothic" w:cs="Latha"/>
        </w:rPr>
        <w:t>provide PPTCT services through the ante-natal clinics</w:t>
      </w:r>
      <w:r w:rsidRPr="0059438D">
        <w:rPr>
          <w:rFonts w:ascii="Century Gothic" w:eastAsia="Times New Roman" w:hAnsi="Century Gothic" w:cs="Latha"/>
        </w:rPr>
        <w:t xml:space="preserve"> m</w:t>
      </w:r>
      <w:r w:rsidR="000C179C" w:rsidRPr="0059438D">
        <w:rPr>
          <w:rFonts w:ascii="Century Gothic" w:eastAsia="Times New Roman" w:hAnsi="Century Gothic" w:cs="Latha"/>
        </w:rPr>
        <w:t>ost</w:t>
      </w:r>
      <w:r w:rsidRPr="0059438D">
        <w:rPr>
          <w:rFonts w:ascii="Century Gothic" w:eastAsia="Times New Roman" w:hAnsi="Century Gothic" w:cs="Latha"/>
        </w:rPr>
        <w:t>ly</w:t>
      </w:r>
      <w:r w:rsidR="000C179C" w:rsidRPr="0059438D">
        <w:rPr>
          <w:rFonts w:ascii="Century Gothic" w:eastAsia="Times New Roman" w:hAnsi="Century Gothic" w:cs="Latha"/>
        </w:rPr>
        <w:t xml:space="preserve"> located in tertiary level (medical colleges) and secondary level health facilities (district hospitals and CHCs).</w:t>
      </w:r>
      <w:r w:rsidRPr="0059438D">
        <w:rPr>
          <w:rFonts w:ascii="Century Gothic" w:eastAsia="Times New Roman" w:hAnsi="Century Gothic" w:cs="Latha"/>
        </w:rPr>
        <w:t xml:space="preserve"> </w:t>
      </w:r>
      <w:r w:rsidR="000C179C" w:rsidRPr="0059438D">
        <w:rPr>
          <w:rFonts w:ascii="Century Gothic" w:eastAsia="Times New Roman" w:hAnsi="Century Gothic" w:cs="Latha"/>
        </w:rPr>
        <w:t>The PPTCT services were initiated in Assam in 2005.  As o</w:t>
      </w:r>
      <w:r w:rsidRPr="0059438D">
        <w:rPr>
          <w:rFonts w:ascii="Century Gothic" w:eastAsia="Times New Roman" w:hAnsi="Century Gothic" w:cs="Latha"/>
        </w:rPr>
        <w:t>n</w:t>
      </w:r>
      <w:r w:rsidR="000C179C" w:rsidRPr="0059438D">
        <w:rPr>
          <w:rFonts w:ascii="Century Gothic" w:eastAsia="Times New Roman" w:hAnsi="Century Gothic" w:cs="Latha"/>
        </w:rPr>
        <w:t xml:space="preserve"> date, 23 Centres (Medical Colleges, District Hospitals, CHCs and PHCs) are providing these (PPTCT) services. All these centres also have ICTCs (General). </w:t>
      </w:r>
    </w:p>
    <w:p w:rsidR="000C179C" w:rsidRPr="0059438D" w:rsidRDefault="00423E24" w:rsidP="0059438D">
      <w:pPr>
        <w:jc w:val="both"/>
        <w:rPr>
          <w:rFonts w:ascii="Century Gothic" w:eastAsia="Times New Roman" w:hAnsi="Century Gothic" w:cs="Latha"/>
          <w:sz w:val="24"/>
          <w:szCs w:val="24"/>
        </w:rPr>
      </w:pPr>
      <w:r w:rsidRPr="0059438D">
        <w:rPr>
          <w:rFonts w:ascii="Century Gothic" w:eastAsia="Times New Roman" w:hAnsi="Century Gothic" w:cs="Latha"/>
        </w:rPr>
        <w:t xml:space="preserve">In 2008, Dr. Bir Singh of the All India Institute of Medical Sciences, New Delhi was invited to review the quality of the PPTCT programme in Assam and suggest recommendations. His </w:t>
      </w:r>
      <w:r w:rsidR="0059438D">
        <w:rPr>
          <w:rFonts w:ascii="Century Gothic" w:eastAsia="Times New Roman" w:hAnsi="Century Gothic" w:cs="Latha"/>
        </w:rPr>
        <w:t>report revealed that there were large numbers of pregnant women accessing emergency labour services</w:t>
      </w:r>
      <w:r w:rsidR="005B45A7">
        <w:rPr>
          <w:rFonts w:ascii="Century Gothic" w:eastAsia="Times New Roman" w:hAnsi="Century Gothic" w:cs="Latha"/>
        </w:rPr>
        <w:t xml:space="preserve"> who</w:t>
      </w:r>
      <w:r w:rsidR="0059438D">
        <w:rPr>
          <w:rFonts w:ascii="Century Gothic" w:eastAsia="Times New Roman" w:hAnsi="Century Gothic" w:cs="Latha"/>
        </w:rPr>
        <w:t xml:space="preserve"> were not covered by counselling and testing</w:t>
      </w:r>
      <w:r w:rsidR="0032529C">
        <w:rPr>
          <w:rFonts w:ascii="Century Gothic" w:eastAsia="Times New Roman" w:hAnsi="Century Gothic" w:cs="Latha"/>
        </w:rPr>
        <w:t xml:space="preserve"> services</w:t>
      </w:r>
      <w:r w:rsidR="0059438D">
        <w:rPr>
          <w:rFonts w:ascii="Century Gothic" w:eastAsia="Times New Roman" w:hAnsi="Century Gothic" w:cs="Latha"/>
        </w:rPr>
        <w:t>; these systems were not in place. In addition, the medical and nursing staff w</w:t>
      </w:r>
      <w:r w:rsidR="0032529C">
        <w:rPr>
          <w:rFonts w:ascii="Century Gothic" w:eastAsia="Times New Roman" w:hAnsi="Century Gothic" w:cs="Latha"/>
        </w:rPr>
        <w:t xml:space="preserve">as </w:t>
      </w:r>
      <w:r w:rsidR="0059438D">
        <w:rPr>
          <w:rFonts w:ascii="Century Gothic" w:eastAsia="Times New Roman" w:hAnsi="Century Gothic" w:cs="Latha"/>
        </w:rPr>
        <w:t>not oriented to the PPTCT programme and ownership of the programme by hospital authorities was absent. Supervision plan for Assam was non-existent. Networking and linkages needed strengthening both internally (within the hospital</w:t>
      </w:r>
      <w:r w:rsidR="005B45A7">
        <w:rPr>
          <w:rFonts w:ascii="Century Gothic" w:eastAsia="Times New Roman" w:hAnsi="Century Gothic" w:cs="Latha"/>
        </w:rPr>
        <w:t xml:space="preserve"> </w:t>
      </w:r>
      <w:r w:rsidR="0059438D">
        <w:rPr>
          <w:rFonts w:ascii="Century Gothic" w:eastAsia="Times New Roman" w:hAnsi="Century Gothic" w:cs="Latha"/>
        </w:rPr>
        <w:t>-</w:t>
      </w:r>
      <w:r w:rsidR="005B45A7">
        <w:rPr>
          <w:rFonts w:ascii="Century Gothic" w:eastAsia="Times New Roman" w:hAnsi="Century Gothic" w:cs="Latha"/>
        </w:rPr>
        <w:t xml:space="preserve"> </w:t>
      </w:r>
      <w:r w:rsidR="0059438D">
        <w:rPr>
          <w:rFonts w:ascii="Century Gothic" w:eastAsia="Times New Roman" w:hAnsi="Century Gothic" w:cs="Latha"/>
        </w:rPr>
        <w:t xml:space="preserve">intradepartmental) as well as between the hospital and other services/organisations, such as CBOs, Positive Networks and others. </w:t>
      </w:r>
      <w:r w:rsidR="000C179C" w:rsidRPr="0059438D">
        <w:rPr>
          <w:rFonts w:ascii="Century Gothic" w:eastAsia="Times New Roman" w:hAnsi="Century Gothic" w:cs="Latha"/>
        </w:rPr>
        <w:t>In s</w:t>
      </w:r>
      <w:r w:rsidR="005B45A7">
        <w:rPr>
          <w:rFonts w:ascii="Century Gothic" w:eastAsia="Times New Roman" w:hAnsi="Century Gothic" w:cs="Latha"/>
        </w:rPr>
        <w:t>ome centr</w:t>
      </w:r>
      <w:r w:rsidR="0059438D" w:rsidRPr="0059438D">
        <w:rPr>
          <w:rFonts w:ascii="Century Gothic" w:eastAsia="Times New Roman" w:hAnsi="Century Gothic" w:cs="Latha"/>
        </w:rPr>
        <w:t>es, counse</w:t>
      </w:r>
      <w:r w:rsidR="005B45A7">
        <w:rPr>
          <w:rFonts w:ascii="Century Gothic" w:eastAsia="Times New Roman" w:hAnsi="Century Gothic" w:cs="Latha"/>
        </w:rPr>
        <w:t>l</w:t>
      </w:r>
      <w:r w:rsidR="0059438D" w:rsidRPr="0059438D">
        <w:rPr>
          <w:rFonts w:ascii="Century Gothic" w:eastAsia="Times New Roman" w:hAnsi="Century Gothic" w:cs="Latha"/>
        </w:rPr>
        <w:t>lors and l</w:t>
      </w:r>
      <w:r w:rsidR="000C179C" w:rsidRPr="0059438D">
        <w:rPr>
          <w:rFonts w:ascii="Century Gothic" w:eastAsia="Times New Roman" w:hAnsi="Century Gothic" w:cs="Latha"/>
        </w:rPr>
        <w:t>ab</w:t>
      </w:r>
      <w:r w:rsidR="0059438D" w:rsidRPr="0059438D">
        <w:rPr>
          <w:rFonts w:ascii="Century Gothic" w:eastAsia="Times New Roman" w:hAnsi="Century Gothic" w:cs="Latha"/>
        </w:rPr>
        <w:t>oratory</w:t>
      </w:r>
      <w:r w:rsidR="000C179C" w:rsidRPr="0059438D">
        <w:rPr>
          <w:rFonts w:ascii="Century Gothic" w:eastAsia="Times New Roman" w:hAnsi="Century Gothic" w:cs="Latha"/>
        </w:rPr>
        <w:t xml:space="preserve"> </w:t>
      </w:r>
      <w:r w:rsidR="0059438D" w:rsidRPr="0059438D">
        <w:rPr>
          <w:rFonts w:ascii="Century Gothic" w:eastAsia="Times New Roman" w:hAnsi="Century Gothic" w:cs="Latha"/>
        </w:rPr>
        <w:t>t</w:t>
      </w:r>
      <w:r w:rsidR="000C179C" w:rsidRPr="0059438D">
        <w:rPr>
          <w:rFonts w:ascii="Century Gothic" w:eastAsia="Times New Roman" w:hAnsi="Century Gothic" w:cs="Latha"/>
        </w:rPr>
        <w:t xml:space="preserve">echnicians </w:t>
      </w:r>
      <w:r w:rsidR="0059438D" w:rsidRPr="0059438D">
        <w:rPr>
          <w:rFonts w:ascii="Century Gothic" w:eastAsia="Times New Roman" w:hAnsi="Century Gothic" w:cs="Latha"/>
        </w:rPr>
        <w:t>we</w:t>
      </w:r>
      <w:r w:rsidR="000C179C" w:rsidRPr="0059438D">
        <w:rPr>
          <w:rFonts w:ascii="Century Gothic" w:eastAsia="Times New Roman" w:hAnsi="Century Gothic" w:cs="Latha"/>
        </w:rPr>
        <w:t xml:space="preserve">re </w:t>
      </w:r>
      <w:r w:rsidR="0059438D" w:rsidRPr="0059438D">
        <w:rPr>
          <w:rFonts w:ascii="Century Gothic" w:eastAsia="Times New Roman" w:hAnsi="Century Gothic" w:cs="Latha"/>
        </w:rPr>
        <w:t xml:space="preserve">found to be </w:t>
      </w:r>
      <w:r w:rsidR="000C179C" w:rsidRPr="0059438D">
        <w:rPr>
          <w:rFonts w:ascii="Century Gothic" w:eastAsia="Times New Roman" w:hAnsi="Century Gothic" w:cs="Latha"/>
        </w:rPr>
        <w:t>over</w:t>
      </w:r>
      <w:r w:rsidR="0059438D" w:rsidRPr="0059438D">
        <w:rPr>
          <w:rFonts w:ascii="Century Gothic" w:eastAsia="Times New Roman" w:hAnsi="Century Gothic" w:cs="Latha"/>
        </w:rPr>
        <w:t>-</w:t>
      </w:r>
      <w:r w:rsidR="000C179C" w:rsidRPr="0059438D">
        <w:rPr>
          <w:rFonts w:ascii="Century Gothic" w:eastAsia="Times New Roman" w:hAnsi="Century Gothic" w:cs="Latha"/>
        </w:rPr>
        <w:t>worked</w:t>
      </w:r>
      <w:r w:rsidR="0059438D" w:rsidRPr="0059438D">
        <w:rPr>
          <w:rFonts w:ascii="Century Gothic" w:eastAsia="Times New Roman" w:hAnsi="Century Gothic" w:cs="Latha"/>
        </w:rPr>
        <w:t>,</w:t>
      </w:r>
      <w:r w:rsidR="000C179C" w:rsidRPr="0059438D">
        <w:rPr>
          <w:rFonts w:ascii="Century Gothic" w:eastAsia="Times New Roman" w:hAnsi="Century Gothic" w:cs="Latha"/>
        </w:rPr>
        <w:t xml:space="preserve"> lead</w:t>
      </w:r>
      <w:r w:rsidR="0059438D" w:rsidRPr="0059438D">
        <w:rPr>
          <w:rFonts w:ascii="Century Gothic" w:eastAsia="Times New Roman" w:hAnsi="Century Gothic" w:cs="Latha"/>
        </w:rPr>
        <w:t>ing to a high possibility of</w:t>
      </w:r>
      <w:r w:rsidR="000C179C" w:rsidRPr="0059438D">
        <w:rPr>
          <w:rFonts w:ascii="Century Gothic" w:eastAsia="Times New Roman" w:hAnsi="Century Gothic" w:cs="Latha"/>
        </w:rPr>
        <w:t xml:space="preserve"> burn out.</w:t>
      </w:r>
    </w:p>
    <w:p w:rsidR="000C179C" w:rsidRDefault="0059438D" w:rsidP="001403D8">
      <w:pPr>
        <w:spacing w:after="0"/>
        <w:jc w:val="both"/>
        <w:rPr>
          <w:rFonts w:ascii="Century Gothic" w:eastAsia="Times New Roman" w:hAnsi="Century Gothic" w:cs="Latha"/>
        </w:rPr>
      </w:pPr>
      <w:r w:rsidRPr="0059438D">
        <w:rPr>
          <w:rFonts w:ascii="Century Gothic" w:eastAsia="Times New Roman" w:hAnsi="Century Gothic" w:cs="Latha"/>
        </w:rPr>
        <w:t>He therefore r</w:t>
      </w:r>
      <w:r w:rsidR="000C179C" w:rsidRPr="0059438D">
        <w:rPr>
          <w:rFonts w:ascii="Century Gothic" w:eastAsia="Times New Roman" w:hAnsi="Century Gothic" w:cs="Arial"/>
        </w:rPr>
        <w:t>ecommend</w:t>
      </w:r>
      <w:r w:rsidRPr="0059438D">
        <w:rPr>
          <w:rFonts w:ascii="Century Gothic" w:eastAsia="Times New Roman" w:hAnsi="Century Gothic" w:cs="Arial"/>
        </w:rPr>
        <w:t xml:space="preserve">ed that </w:t>
      </w:r>
      <w:r w:rsidR="000C179C" w:rsidRPr="005B45A7">
        <w:rPr>
          <w:rFonts w:ascii="Century Gothic" w:eastAsia="Times New Roman" w:hAnsi="Century Gothic" w:cs="Latha"/>
          <w:b/>
          <w:bCs/>
        </w:rPr>
        <w:t>State level Counse</w:t>
      </w:r>
      <w:r w:rsidRPr="005B45A7">
        <w:rPr>
          <w:rFonts w:ascii="Century Gothic" w:eastAsia="Times New Roman" w:hAnsi="Century Gothic" w:cs="Latha"/>
          <w:b/>
          <w:bCs/>
        </w:rPr>
        <w:t>l</w:t>
      </w:r>
      <w:r w:rsidR="000C179C" w:rsidRPr="005B45A7">
        <w:rPr>
          <w:rFonts w:ascii="Century Gothic" w:eastAsia="Times New Roman" w:hAnsi="Century Gothic" w:cs="Latha"/>
          <w:b/>
          <w:bCs/>
        </w:rPr>
        <w:t>lors Review meetings be held at least yearly</w:t>
      </w:r>
      <w:r w:rsidR="000C179C" w:rsidRPr="0059438D">
        <w:rPr>
          <w:rFonts w:ascii="Century Gothic" w:eastAsia="Times New Roman" w:hAnsi="Century Gothic" w:cs="Latha"/>
        </w:rPr>
        <w:t>, if not six-monthly</w:t>
      </w:r>
      <w:r>
        <w:rPr>
          <w:rFonts w:ascii="Century Gothic" w:eastAsia="Times New Roman" w:hAnsi="Century Gothic" w:cs="Latha"/>
        </w:rPr>
        <w:t>, where issues related to counselling could be brought out into the open and deliberated upon to find appropriate solutions</w:t>
      </w:r>
      <w:r w:rsidR="000C179C" w:rsidRPr="0059438D">
        <w:rPr>
          <w:rFonts w:ascii="Century Gothic" w:eastAsia="Times New Roman" w:hAnsi="Century Gothic" w:cs="Latha"/>
        </w:rPr>
        <w:t>.</w:t>
      </w:r>
      <w:r>
        <w:rPr>
          <w:rFonts w:ascii="Century Gothic" w:eastAsia="Times New Roman" w:hAnsi="Century Gothic" w:cs="Latha"/>
        </w:rPr>
        <w:t xml:space="preserve"> He felt it was important to </w:t>
      </w:r>
      <w:r w:rsidRPr="005B45A7">
        <w:rPr>
          <w:rFonts w:ascii="Century Gothic" w:eastAsia="Times New Roman" w:hAnsi="Century Gothic" w:cs="Latha"/>
          <w:b/>
          <w:bCs/>
        </w:rPr>
        <w:t>assess the q</w:t>
      </w:r>
      <w:r w:rsidR="000C179C" w:rsidRPr="005B45A7">
        <w:rPr>
          <w:rFonts w:ascii="Century Gothic" w:eastAsia="Times New Roman" w:hAnsi="Century Gothic" w:cs="Latha"/>
          <w:b/>
          <w:bCs/>
        </w:rPr>
        <w:t xml:space="preserve">uality of </w:t>
      </w:r>
      <w:r w:rsidRPr="005B45A7">
        <w:rPr>
          <w:rFonts w:ascii="Century Gothic" w:eastAsia="Times New Roman" w:hAnsi="Century Gothic" w:cs="Latha"/>
          <w:b/>
          <w:bCs/>
        </w:rPr>
        <w:t>c</w:t>
      </w:r>
      <w:r w:rsidR="000C179C" w:rsidRPr="005B45A7">
        <w:rPr>
          <w:rFonts w:ascii="Century Gothic" w:eastAsia="Times New Roman" w:hAnsi="Century Gothic" w:cs="Latha"/>
          <w:b/>
          <w:bCs/>
        </w:rPr>
        <w:t>ounse</w:t>
      </w:r>
      <w:r w:rsidR="005B45A7">
        <w:rPr>
          <w:rFonts w:ascii="Century Gothic" w:eastAsia="Times New Roman" w:hAnsi="Century Gothic" w:cs="Latha"/>
          <w:b/>
          <w:bCs/>
        </w:rPr>
        <w:t>l</w:t>
      </w:r>
      <w:r w:rsidR="000C179C" w:rsidRPr="005B45A7">
        <w:rPr>
          <w:rFonts w:ascii="Century Gothic" w:eastAsia="Times New Roman" w:hAnsi="Century Gothic" w:cs="Latha"/>
          <w:b/>
          <w:bCs/>
        </w:rPr>
        <w:t xml:space="preserve">ling </w:t>
      </w:r>
      <w:r w:rsidRPr="005B45A7">
        <w:rPr>
          <w:rFonts w:ascii="Century Gothic" w:eastAsia="Times New Roman" w:hAnsi="Century Gothic" w:cs="Latha"/>
          <w:b/>
          <w:bCs/>
        </w:rPr>
        <w:t>s</w:t>
      </w:r>
      <w:r w:rsidR="000C179C" w:rsidRPr="005B45A7">
        <w:rPr>
          <w:rFonts w:ascii="Century Gothic" w:eastAsia="Times New Roman" w:hAnsi="Century Gothic" w:cs="Latha"/>
          <w:b/>
          <w:bCs/>
        </w:rPr>
        <w:t>ervices</w:t>
      </w:r>
      <w:r w:rsidR="000C179C" w:rsidRPr="0059438D">
        <w:rPr>
          <w:rFonts w:ascii="Century Gothic" w:eastAsia="Times New Roman" w:hAnsi="Century Gothic" w:cs="Latha"/>
        </w:rPr>
        <w:t xml:space="preserve"> </w:t>
      </w:r>
      <w:r>
        <w:rPr>
          <w:rFonts w:ascii="Century Gothic" w:eastAsia="Times New Roman" w:hAnsi="Century Gothic" w:cs="Latha"/>
        </w:rPr>
        <w:t xml:space="preserve">either </w:t>
      </w:r>
      <w:r w:rsidR="000C179C" w:rsidRPr="0059438D">
        <w:rPr>
          <w:rFonts w:ascii="Century Gothic" w:eastAsia="Times New Roman" w:hAnsi="Century Gothic" w:cs="Latha"/>
        </w:rPr>
        <w:t>annually or bi-annually by exit interviews or by using mystery clients.</w:t>
      </w:r>
      <w:r>
        <w:rPr>
          <w:rFonts w:ascii="Century Gothic" w:eastAsia="Times New Roman" w:hAnsi="Century Gothic" w:cs="Latha"/>
        </w:rPr>
        <w:t xml:space="preserve"> He recommended that </w:t>
      </w:r>
      <w:r w:rsidRPr="005B45A7">
        <w:rPr>
          <w:rFonts w:ascii="Century Gothic" w:eastAsia="Times New Roman" w:hAnsi="Century Gothic" w:cs="Latha"/>
          <w:b/>
          <w:bCs/>
        </w:rPr>
        <w:t>c</w:t>
      </w:r>
      <w:r w:rsidR="000C179C" w:rsidRPr="005B45A7">
        <w:rPr>
          <w:rFonts w:ascii="Century Gothic" w:eastAsia="Times New Roman" w:hAnsi="Century Gothic" w:cs="Latha"/>
          <w:b/>
          <w:bCs/>
        </w:rPr>
        <w:t>ounse</w:t>
      </w:r>
      <w:r w:rsidRPr="005B45A7">
        <w:rPr>
          <w:rFonts w:ascii="Century Gothic" w:eastAsia="Times New Roman" w:hAnsi="Century Gothic" w:cs="Latha"/>
          <w:b/>
          <w:bCs/>
        </w:rPr>
        <w:t>l</w:t>
      </w:r>
      <w:r w:rsidR="000C179C" w:rsidRPr="005B45A7">
        <w:rPr>
          <w:rFonts w:ascii="Century Gothic" w:eastAsia="Times New Roman" w:hAnsi="Century Gothic" w:cs="Latha"/>
          <w:b/>
          <w:bCs/>
        </w:rPr>
        <w:t>ling &amp; testing services for un-booked pregnant women coming directly in labour</w:t>
      </w:r>
      <w:r w:rsidR="000C179C" w:rsidRPr="0059438D">
        <w:rPr>
          <w:rFonts w:ascii="Century Gothic" w:eastAsia="Times New Roman" w:hAnsi="Century Gothic" w:cs="Latha"/>
        </w:rPr>
        <w:t xml:space="preserve"> need</w:t>
      </w:r>
      <w:r>
        <w:rPr>
          <w:rFonts w:ascii="Century Gothic" w:eastAsia="Times New Roman" w:hAnsi="Century Gothic" w:cs="Latha"/>
        </w:rPr>
        <w:t>ed</w:t>
      </w:r>
      <w:r w:rsidR="000C179C" w:rsidRPr="0059438D">
        <w:rPr>
          <w:rFonts w:ascii="Century Gothic" w:eastAsia="Times New Roman" w:hAnsi="Century Gothic" w:cs="Latha"/>
        </w:rPr>
        <w:t xml:space="preserve"> to be put in place at all centres. </w:t>
      </w:r>
      <w:r>
        <w:rPr>
          <w:rFonts w:ascii="Century Gothic" w:eastAsia="Times New Roman" w:hAnsi="Century Gothic" w:cs="Latha"/>
        </w:rPr>
        <w:t>For this purpose, s</w:t>
      </w:r>
      <w:r w:rsidR="000C179C" w:rsidRPr="0059438D">
        <w:rPr>
          <w:rFonts w:ascii="Century Gothic" w:eastAsia="Times New Roman" w:hAnsi="Century Gothic" w:cs="Latha"/>
        </w:rPr>
        <w:t xml:space="preserve">taff nurses and </w:t>
      </w:r>
      <w:r>
        <w:rPr>
          <w:rFonts w:ascii="Century Gothic" w:eastAsia="Times New Roman" w:hAnsi="Century Gothic" w:cs="Latha"/>
        </w:rPr>
        <w:t>m</w:t>
      </w:r>
      <w:r w:rsidR="000C179C" w:rsidRPr="0059438D">
        <w:rPr>
          <w:rFonts w:ascii="Century Gothic" w:eastAsia="Times New Roman" w:hAnsi="Century Gothic" w:cs="Latha"/>
        </w:rPr>
        <w:t xml:space="preserve">edical </w:t>
      </w:r>
      <w:r>
        <w:rPr>
          <w:rFonts w:ascii="Century Gothic" w:eastAsia="Times New Roman" w:hAnsi="Century Gothic" w:cs="Latha"/>
        </w:rPr>
        <w:t>o</w:t>
      </w:r>
      <w:r w:rsidR="000C179C" w:rsidRPr="0059438D">
        <w:rPr>
          <w:rFonts w:ascii="Century Gothic" w:eastAsia="Times New Roman" w:hAnsi="Century Gothic" w:cs="Latha"/>
        </w:rPr>
        <w:t>fficers working in the labour rooms c</w:t>
      </w:r>
      <w:r>
        <w:rPr>
          <w:rFonts w:ascii="Century Gothic" w:eastAsia="Times New Roman" w:hAnsi="Century Gothic" w:cs="Latha"/>
        </w:rPr>
        <w:t>ould</w:t>
      </w:r>
      <w:r w:rsidR="000C179C" w:rsidRPr="0059438D">
        <w:rPr>
          <w:rFonts w:ascii="Century Gothic" w:eastAsia="Times New Roman" w:hAnsi="Century Gothic" w:cs="Latha"/>
        </w:rPr>
        <w:t xml:space="preserve"> be trained in basic counse</w:t>
      </w:r>
      <w:r>
        <w:rPr>
          <w:rFonts w:ascii="Century Gothic" w:eastAsia="Times New Roman" w:hAnsi="Century Gothic" w:cs="Latha"/>
        </w:rPr>
        <w:t>l</w:t>
      </w:r>
      <w:r w:rsidR="000C179C" w:rsidRPr="0059438D">
        <w:rPr>
          <w:rFonts w:ascii="Century Gothic" w:eastAsia="Times New Roman" w:hAnsi="Century Gothic" w:cs="Latha"/>
        </w:rPr>
        <w:t xml:space="preserve">ling skills and rapid (“on the spot”) test kits made available in the Labour rooms. </w:t>
      </w:r>
      <w:r w:rsidR="000C179C" w:rsidRPr="005B45A7">
        <w:rPr>
          <w:rFonts w:ascii="Century Gothic" w:eastAsia="Times New Roman" w:hAnsi="Century Gothic" w:cs="Latha"/>
          <w:b/>
          <w:bCs/>
        </w:rPr>
        <w:t>Round-the-clock duty for counse</w:t>
      </w:r>
      <w:r w:rsidR="001403D8" w:rsidRPr="005B45A7">
        <w:rPr>
          <w:rFonts w:ascii="Century Gothic" w:eastAsia="Times New Roman" w:hAnsi="Century Gothic" w:cs="Latha"/>
          <w:b/>
          <w:bCs/>
        </w:rPr>
        <w:t>l</w:t>
      </w:r>
      <w:r w:rsidR="000C179C" w:rsidRPr="005B45A7">
        <w:rPr>
          <w:rFonts w:ascii="Century Gothic" w:eastAsia="Times New Roman" w:hAnsi="Century Gothic" w:cs="Latha"/>
          <w:b/>
          <w:bCs/>
        </w:rPr>
        <w:t xml:space="preserve">lors &amp; </w:t>
      </w:r>
      <w:r w:rsidR="001403D8" w:rsidRPr="005B45A7">
        <w:rPr>
          <w:rFonts w:ascii="Century Gothic" w:eastAsia="Times New Roman" w:hAnsi="Century Gothic" w:cs="Latha"/>
          <w:b/>
          <w:bCs/>
        </w:rPr>
        <w:t xml:space="preserve">laboratory technicians </w:t>
      </w:r>
      <w:r w:rsidR="000C179C" w:rsidRPr="005B45A7">
        <w:rPr>
          <w:rFonts w:ascii="Century Gothic" w:eastAsia="Times New Roman" w:hAnsi="Century Gothic" w:cs="Latha"/>
          <w:b/>
          <w:bCs/>
        </w:rPr>
        <w:t xml:space="preserve">after optimization of work load </w:t>
      </w:r>
      <w:r w:rsidR="000C179C" w:rsidRPr="0059438D">
        <w:rPr>
          <w:rFonts w:ascii="Century Gothic" w:eastAsia="Times New Roman" w:hAnsi="Century Gothic" w:cs="Latha"/>
        </w:rPr>
        <w:t>w</w:t>
      </w:r>
      <w:r w:rsidR="001403D8">
        <w:rPr>
          <w:rFonts w:ascii="Century Gothic" w:eastAsia="Times New Roman" w:hAnsi="Century Gothic" w:cs="Latha"/>
        </w:rPr>
        <w:t>as also considered as a</w:t>
      </w:r>
      <w:r w:rsidR="000C179C" w:rsidRPr="0059438D">
        <w:rPr>
          <w:rFonts w:ascii="Century Gothic" w:eastAsia="Times New Roman" w:hAnsi="Century Gothic" w:cs="Latha"/>
        </w:rPr>
        <w:t xml:space="preserve"> useful</w:t>
      </w:r>
      <w:r w:rsidR="001403D8">
        <w:rPr>
          <w:rFonts w:ascii="Century Gothic" w:eastAsia="Times New Roman" w:hAnsi="Century Gothic" w:cs="Latha"/>
        </w:rPr>
        <w:t xml:space="preserve"> alternate</w:t>
      </w:r>
      <w:r w:rsidR="000C179C" w:rsidRPr="0059438D">
        <w:rPr>
          <w:rFonts w:ascii="Century Gothic" w:eastAsia="Times New Roman" w:hAnsi="Century Gothic" w:cs="Latha"/>
        </w:rPr>
        <w:t>.</w:t>
      </w:r>
      <w:r w:rsidR="001403D8">
        <w:rPr>
          <w:rFonts w:ascii="Century Gothic" w:eastAsia="Times New Roman" w:hAnsi="Century Gothic" w:cs="Latha"/>
        </w:rPr>
        <w:t xml:space="preserve"> </w:t>
      </w:r>
      <w:r w:rsidR="000C179C" w:rsidRPr="0059438D">
        <w:rPr>
          <w:rFonts w:ascii="Century Gothic" w:eastAsia="Times New Roman" w:hAnsi="Century Gothic" w:cs="Latha"/>
        </w:rPr>
        <w:t xml:space="preserve">ANC/PPTCT services </w:t>
      </w:r>
      <w:r w:rsidR="001403D8">
        <w:rPr>
          <w:rFonts w:ascii="Century Gothic" w:eastAsia="Times New Roman" w:hAnsi="Century Gothic" w:cs="Latha"/>
        </w:rPr>
        <w:t>to</w:t>
      </w:r>
      <w:r w:rsidR="000C179C" w:rsidRPr="0059438D">
        <w:rPr>
          <w:rFonts w:ascii="Century Gothic" w:eastAsia="Times New Roman" w:hAnsi="Century Gothic" w:cs="Latha"/>
        </w:rPr>
        <w:t xml:space="preserve"> </w:t>
      </w:r>
      <w:r w:rsidR="000C179C" w:rsidRPr="005B45A7">
        <w:rPr>
          <w:rFonts w:ascii="Century Gothic" w:eastAsia="Times New Roman" w:hAnsi="Century Gothic" w:cs="Latha"/>
          <w:b/>
          <w:bCs/>
        </w:rPr>
        <w:t xml:space="preserve">encourage couple counseling, partner counseling </w:t>
      </w:r>
      <w:r w:rsidR="001403D8" w:rsidRPr="005B45A7">
        <w:rPr>
          <w:rFonts w:ascii="Century Gothic" w:eastAsia="Times New Roman" w:hAnsi="Century Gothic" w:cs="Latha"/>
          <w:b/>
          <w:bCs/>
        </w:rPr>
        <w:t>where risk assessment of partners</w:t>
      </w:r>
      <w:r w:rsidR="001403D8" w:rsidRPr="005B45A7">
        <w:rPr>
          <w:rStyle w:val="FootnoteReference"/>
          <w:rFonts w:ascii="Century Gothic" w:hAnsi="Century Gothic"/>
          <w:b/>
          <w:bCs/>
        </w:rPr>
        <w:t xml:space="preserve"> </w:t>
      </w:r>
      <w:r w:rsidR="001403D8" w:rsidRPr="005B45A7">
        <w:rPr>
          <w:rFonts w:ascii="Century Gothic" w:hAnsi="Century Gothic"/>
          <w:b/>
          <w:bCs/>
        </w:rPr>
        <w:t xml:space="preserve"> </w:t>
      </w:r>
      <w:r w:rsidR="001403D8" w:rsidRPr="005B45A7">
        <w:rPr>
          <w:rFonts w:ascii="Century Gothic" w:eastAsia="Times New Roman" w:hAnsi="Century Gothic" w:cs="Latha"/>
          <w:b/>
          <w:bCs/>
        </w:rPr>
        <w:t>needed to be ensured</w:t>
      </w:r>
      <w:r w:rsidR="001403D8" w:rsidRPr="0059438D">
        <w:rPr>
          <w:rStyle w:val="FootnoteReference"/>
          <w:rFonts w:ascii="Century Gothic" w:hAnsi="Century Gothic"/>
        </w:rPr>
        <w:t xml:space="preserve"> </w:t>
      </w:r>
      <w:r w:rsidR="000C179C" w:rsidRPr="0059438D">
        <w:rPr>
          <w:rStyle w:val="FootnoteReference"/>
          <w:rFonts w:ascii="Century Gothic" w:hAnsi="Century Gothic"/>
        </w:rPr>
        <w:footnoteReference w:id="2"/>
      </w:r>
      <w:r w:rsidR="000C179C" w:rsidRPr="0059438D">
        <w:rPr>
          <w:rFonts w:ascii="Century Gothic" w:eastAsia="Times New Roman" w:hAnsi="Century Gothic" w:cs="Latha"/>
        </w:rPr>
        <w:t>.</w:t>
      </w:r>
      <w:r w:rsidR="001403D8">
        <w:rPr>
          <w:rFonts w:ascii="Century Gothic" w:eastAsia="Times New Roman" w:hAnsi="Century Gothic" w:cs="Latha"/>
        </w:rPr>
        <w:t xml:space="preserve"> </w:t>
      </w:r>
    </w:p>
    <w:p w:rsidR="004B19DE" w:rsidRDefault="004B19DE" w:rsidP="001403D8">
      <w:pPr>
        <w:spacing w:after="0"/>
        <w:jc w:val="both"/>
        <w:rPr>
          <w:rFonts w:ascii="Century Gothic" w:eastAsia="Times New Roman" w:hAnsi="Century Gothic" w:cs="Latha"/>
        </w:rPr>
      </w:pPr>
    </w:p>
    <w:p w:rsidR="004B19DE" w:rsidRDefault="004B19DE" w:rsidP="001403D8">
      <w:pPr>
        <w:spacing w:after="0"/>
        <w:jc w:val="both"/>
        <w:rPr>
          <w:rFonts w:ascii="Century Gothic" w:eastAsia="Times New Roman" w:hAnsi="Century Gothic" w:cs="Latha"/>
        </w:rPr>
      </w:pPr>
      <w:r>
        <w:rPr>
          <w:rFonts w:ascii="Century Gothic" w:eastAsia="Times New Roman" w:hAnsi="Century Gothic" w:cs="Latha"/>
        </w:rPr>
        <w:t xml:space="preserve">The most recent review was conducted by South India AIDS Action Programme (SIAAP) in </w:t>
      </w:r>
      <w:r w:rsidR="00682155">
        <w:rPr>
          <w:rFonts w:ascii="Century Gothic" w:eastAsia="Times New Roman" w:hAnsi="Century Gothic" w:cs="Latha"/>
        </w:rPr>
        <w:t xml:space="preserve">Assam in </w:t>
      </w:r>
      <w:r>
        <w:rPr>
          <w:rFonts w:ascii="Century Gothic" w:eastAsia="Times New Roman" w:hAnsi="Century Gothic" w:cs="Latha"/>
        </w:rPr>
        <w:t>November 2009. This review revealed the following gap</w:t>
      </w:r>
      <w:r w:rsidR="00682155">
        <w:rPr>
          <w:rStyle w:val="FootnoteReference"/>
          <w:rFonts w:ascii="Century Gothic" w:eastAsia="Times New Roman" w:hAnsi="Century Gothic" w:cs="Latha"/>
        </w:rPr>
        <w:footnoteReference w:id="3"/>
      </w:r>
      <w:r>
        <w:rPr>
          <w:rFonts w:ascii="Century Gothic" w:eastAsia="Times New Roman" w:hAnsi="Century Gothic" w:cs="Latha"/>
        </w:rPr>
        <w:t>s:</w:t>
      </w:r>
    </w:p>
    <w:p w:rsidR="00FD0062" w:rsidRDefault="00155591" w:rsidP="001403D8">
      <w:pPr>
        <w:spacing w:after="0"/>
        <w:jc w:val="both"/>
        <w:rPr>
          <w:rFonts w:ascii="Century Gothic" w:eastAsia="Times New Roman" w:hAnsi="Century Gothic" w:cs="Latha"/>
        </w:rPr>
      </w:pPr>
      <w:r>
        <w:rPr>
          <w:rFonts w:ascii="Century Gothic" w:eastAsia="Times New Roman" w:hAnsi="Century Gothic" w:cs="Latha"/>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8.95pt;width:482.25pt;height:355.55pt;z-index:-251658752">
            <v:shadow on="t" opacity=".5" offset="6pt,-6pt"/>
            <v:textbox style="mso-next-textbox:#_x0000_s1026">
              <w:txbxContent>
                <w:p w:rsidR="00FD0062" w:rsidRDefault="00FD0062"/>
              </w:txbxContent>
            </v:textbox>
          </v:shape>
        </w:pict>
      </w:r>
    </w:p>
    <w:p w:rsidR="004B19DE" w:rsidRPr="00FD0062" w:rsidRDefault="00FD0062" w:rsidP="004B19DE">
      <w:pPr>
        <w:numPr>
          <w:ilvl w:val="0"/>
          <w:numId w:val="13"/>
        </w:numPr>
        <w:spacing w:after="0"/>
        <w:jc w:val="both"/>
        <w:rPr>
          <w:rFonts w:ascii="Times New Roman" w:hAnsi="Times New Roman" w:cs="Times New Roman"/>
          <w:bCs/>
          <w:i/>
          <w:iCs/>
        </w:rPr>
      </w:pPr>
      <w:r w:rsidRPr="00FD0062">
        <w:rPr>
          <w:rFonts w:ascii="Times New Roman" w:hAnsi="Times New Roman" w:cs="Times New Roman"/>
          <w:bCs/>
          <w:i/>
          <w:iCs/>
        </w:rPr>
        <w:t>Counselling is understood and/or practiced as m</w:t>
      </w:r>
      <w:r w:rsidR="004B19DE" w:rsidRPr="00FD0062">
        <w:rPr>
          <w:rFonts w:ascii="Times New Roman" w:hAnsi="Times New Roman" w:cs="Times New Roman"/>
          <w:bCs/>
          <w:i/>
          <w:iCs/>
        </w:rPr>
        <w:t xml:space="preserve">ore of information giving and education </w:t>
      </w:r>
      <w:r w:rsidRPr="00FD0062">
        <w:rPr>
          <w:rFonts w:ascii="Times New Roman" w:hAnsi="Times New Roman" w:cs="Times New Roman"/>
          <w:bCs/>
          <w:i/>
          <w:iCs/>
        </w:rPr>
        <w:t xml:space="preserve">rather than engaging with </w:t>
      </w:r>
      <w:r w:rsidR="00FF04E5">
        <w:rPr>
          <w:rFonts w:ascii="Times New Roman" w:hAnsi="Times New Roman" w:cs="Times New Roman"/>
          <w:bCs/>
          <w:i/>
          <w:iCs/>
        </w:rPr>
        <w:t xml:space="preserve">the clients concerns, emotions, </w:t>
      </w:r>
      <w:r w:rsidRPr="00FD0062">
        <w:rPr>
          <w:rFonts w:ascii="Times New Roman" w:hAnsi="Times New Roman" w:cs="Times New Roman"/>
          <w:bCs/>
          <w:i/>
          <w:iCs/>
        </w:rPr>
        <w:t>needs and attempting to understand/address them</w:t>
      </w:r>
      <w:r w:rsidR="004B19DE" w:rsidRPr="00FD0062">
        <w:rPr>
          <w:rFonts w:ascii="Times New Roman" w:hAnsi="Times New Roman" w:cs="Times New Roman"/>
          <w:bCs/>
          <w:i/>
          <w:iCs/>
        </w:rPr>
        <w:t>.</w:t>
      </w:r>
    </w:p>
    <w:p w:rsidR="00FD0062" w:rsidRPr="00FD0062" w:rsidRDefault="004B19DE" w:rsidP="00FD0062">
      <w:pPr>
        <w:numPr>
          <w:ilvl w:val="0"/>
          <w:numId w:val="13"/>
        </w:numPr>
        <w:spacing w:after="0"/>
        <w:jc w:val="both"/>
        <w:rPr>
          <w:rFonts w:ascii="Times New Roman" w:hAnsi="Times New Roman" w:cs="Times New Roman"/>
          <w:bCs/>
          <w:i/>
          <w:iCs/>
        </w:rPr>
      </w:pPr>
      <w:r w:rsidRPr="00FD0062">
        <w:rPr>
          <w:rFonts w:ascii="Times New Roman" w:hAnsi="Times New Roman" w:cs="Times New Roman"/>
          <w:bCs/>
          <w:i/>
          <w:iCs/>
        </w:rPr>
        <w:t>Lack of uniformity in following pre-test counse</w:t>
      </w:r>
      <w:r w:rsidR="00FF04E5">
        <w:rPr>
          <w:rFonts w:ascii="Times New Roman" w:hAnsi="Times New Roman" w:cs="Times New Roman"/>
          <w:bCs/>
          <w:i/>
          <w:iCs/>
        </w:rPr>
        <w:t>l</w:t>
      </w:r>
      <w:r w:rsidRPr="00FD0062">
        <w:rPr>
          <w:rFonts w:ascii="Times New Roman" w:hAnsi="Times New Roman" w:cs="Times New Roman"/>
          <w:bCs/>
          <w:i/>
          <w:iCs/>
        </w:rPr>
        <w:t>ling procedures across centres</w:t>
      </w:r>
      <w:r w:rsidR="00FF04E5">
        <w:rPr>
          <w:rFonts w:ascii="Times New Roman" w:hAnsi="Times New Roman" w:cs="Times New Roman"/>
          <w:bCs/>
          <w:i/>
          <w:iCs/>
        </w:rPr>
        <w:t>.</w:t>
      </w:r>
    </w:p>
    <w:p w:rsidR="004B19DE" w:rsidRPr="00FD0062" w:rsidRDefault="00FD0062" w:rsidP="004B19DE">
      <w:pPr>
        <w:numPr>
          <w:ilvl w:val="0"/>
          <w:numId w:val="13"/>
        </w:numPr>
        <w:spacing w:after="0"/>
        <w:jc w:val="both"/>
        <w:rPr>
          <w:rFonts w:ascii="Times New Roman" w:hAnsi="Times New Roman" w:cs="Times New Roman"/>
          <w:bCs/>
          <w:i/>
          <w:iCs/>
        </w:rPr>
      </w:pPr>
      <w:r w:rsidRPr="00FD0062">
        <w:rPr>
          <w:rFonts w:ascii="Times New Roman" w:hAnsi="Times New Roman" w:cs="Times New Roman"/>
          <w:bCs/>
          <w:i/>
          <w:iCs/>
        </w:rPr>
        <w:t>R</w:t>
      </w:r>
      <w:r w:rsidR="004B19DE" w:rsidRPr="00FD0062">
        <w:rPr>
          <w:rFonts w:ascii="Times New Roman" w:hAnsi="Times New Roman" w:cs="Times New Roman"/>
          <w:bCs/>
          <w:i/>
          <w:iCs/>
        </w:rPr>
        <w:t>isk assessment and risk reduction was found to be highly inadequate.</w:t>
      </w:r>
      <w:r w:rsidRPr="00FD0062">
        <w:rPr>
          <w:rFonts w:ascii="Times New Roman" w:hAnsi="Times New Roman" w:cs="Times New Roman"/>
          <w:bCs/>
          <w:i/>
          <w:iCs/>
        </w:rPr>
        <w:t xml:space="preserve"> Counsellors, at most times assumed that the woman’s risk for HIV was through her husband’s sexual encounters alone, leaving the woman’s direct risk unexplored.</w:t>
      </w:r>
    </w:p>
    <w:p w:rsidR="004B19DE" w:rsidRPr="00FD0062" w:rsidRDefault="004B19DE" w:rsidP="004B19DE">
      <w:pPr>
        <w:numPr>
          <w:ilvl w:val="0"/>
          <w:numId w:val="13"/>
        </w:numPr>
        <w:spacing w:after="0"/>
        <w:jc w:val="both"/>
        <w:rPr>
          <w:rFonts w:ascii="Times New Roman" w:hAnsi="Times New Roman" w:cs="Times New Roman"/>
          <w:bCs/>
          <w:i/>
          <w:iCs/>
        </w:rPr>
      </w:pPr>
      <w:r w:rsidRPr="00FD0062">
        <w:rPr>
          <w:rFonts w:ascii="Times New Roman" w:hAnsi="Times New Roman" w:cs="Times New Roman"/>
          <w:bCs/>
          <w:i/>
          <w:iCs/>
        </w:rPr>
        <w:t>No exploration/assessment of the most recent sexual encounter of the antenatal woman; therefore no assessment of the ‘window period’.</w:t>
      </w:r>
    </w:p>
    <w:p w:rsidR="004B19DE" w:rsidRPr="00FD0062" w:rsidRDefault="004B19DE" w:rsidP="004B19DE">
      <w:pPr>
        <w:numPr>
          <w:ilvl w:val="0"/>
          <w:numId w:val="13"/>
        </w:numPr>
        <w:spacing w:after="0"/>
        <w:jc w:val="both"/>
        <w:rPr>
          <w:rFonts w:ascii="Times New Roman" w:hAnsi="Times New Roman" w:cs="Times New Roman"/>
          <w:bCs/>
          <w:i/>
          <w:iCs/>
        </w:rPr>
      </w:pPr>
      <w:r w:rsidRPr="00FD0062">
        <w:rPr>
          <w:rFonts w:ascii="Times New Roman" w:hAnsi="Times New Roman" w:cs="Times New Roman"/>
          <w:bCs/>
          <w:i/>
          <w:iCs/>
        </w:rPr>
        <w:t>Inadequate time and information provided to clients during counselling.</w:t>
      </w:r>
    </w:p>
    <w:p w:rsidR="00FD0062" w:rsidRPr="00FD0062" w:rsidRDefault="00FD0062" w:rsidP="00FD0062">
      <w:pPr>
        <w:numPr>
          <w:ilvl w:val="0"/>
          <w:numId w:val="13"/>
        </w:numPr>
        <w:spacing w:after="0"/>
        <w:jc w:val="both"/>
        <w:rPr>
          <w:rFonts w:ascii="Times New Roman" w:hAnsi="Times New Roman" w:cs="Times New Roman"/>
          <w:bCs/>
          <w:i/>
          <w:iCs/>
        </w:rPr>
      </w:pPr>
      <w:r w:rsidRPr="00FD0062">
        <w:rPr>
          <w:rFonts w:ascii="Times New Roman" w:hAnsi="Times New Roman" w:cs="Times New Roman"/>
          <w:bCs/>
          <w:i/>
          <w:iCs/>
        </w:rPr>
        <w:t>No penis model available with counsellors, therefore, condom demos are not done with any client.</w:t>
      </w:r>
    </w:p>
    <w:p w:rsidR="004B19DE" w:rsidRPr="00FD0062" w:rsidRDefault="004B19DE" w:rsidP="004B19DE">
      <w:pPr>
        <w:numPr>
          <w:ilvl w:val="0"/>
          <w:numId w:val="13"/>
        </w:numPr>
        <w:spacing w:after="0"/>
        <w:jc w:val="both"/>
        <w:rPr>
          <w:rFonts w:ascii="Times New Roman" w:hAnsi="Times New Roman" w:cs="Times New Roman"/>
          <w:bCs/>
          <w:i/>
          <w:iCs/>
        </w:rPr>
      </w:pPr>
      <w:r w:rsidRPr="00FD0062">
        <w:rPr>
          <w:rFonts w:ascii="Times New Roman" w:hAnsi="Times New Roman" w:cs="Times New Roman"/>
          <w:bCs/>
          <w:i/>
          <w:iCs/>
        </w:rPr>
        <w:t>Lack of understanding of the “opt-out” procedure, with women not being given an option to refuse the HIV test.</w:t>
      </w:r>
    </w:p>
    <w:p w:rsidR="004B19DE" w:rsidRPr="00FD0062" w:rsidRDefault="004B19DE" w:rsidP="004B19DE">
      <w:pPr>
        <w:numPr>
          <w:ilvl w:val="0"/>
          <w:numId w:val="14"/>
        </w:numPr>
        <w:spacing w:after="0"/>
        <w:jc w:val="both"/>
        <w:rPr>
          <w:rFonts w:ascii="Times New Roman" w:hAnsi="Times New Roman" w:cs="Times New Roman"/>
          <w:bCs/>
          <w:i/>
          <w:iCs/>
        </w:rPr>
      </w:pPr>
      <w:r w:rsidRPr="00FD0062">
        <w:rPr>
          <w:rFonts w:ascii="Times New Roman" w:hAnsi="Times New Roman" w:cs="Times New Roman"/>
          <w:bCs/>
          <w:i/>
          <w:iCs/>
        </w:rPr>
        <w:t>Absence of post-test counselling sometimes where the result is handed over to the husband/ASHA – missed opportunity to talk about breast-feeding, importance of institutional delivery and related matters.</w:t>
      </w:r>
    </w:p>
    <w:p w:rsidR="004B19DE" w:rsidRPr="00FD0062" w:rsidRDefault="004B19DE" w:rsidP="004B19DE">
      <w:pPr>
        <w:numPr>
          <w:ilvl w:val="0"/>
          <w:numId w:val="14"/>
        </w:numPr>
        <w:spacing w:after="0"/>
        <w:jc w:val="both"/>
        <w:rPr>
          <w:rFonts w:ascii="Times New Roman" w:hAnsi="Times New Roman" w:cs="Times New Roman"/>
          <w:bCs/>
          <w:i/>
          <w:iCs/>
        </w:rPr>
      </w:pPr>
      <w:r w:rsidRPr="00FD0062">
        <w:rPr>
          <w:rFonts w:ascii="Times New Roman" w:hAnsi="Times New Roman" w:cs="Times New Roman"/>
          <w:bCs/>
          <w:i/>
          <w:iCs/>
        </w:rPr>
        <w:t>Need for individual post-test counselling for women testing negative not understood and not given importance.</w:t>
      </w:r>
    </w:p>
    <w:p w:rsidR="004B19DE" w:rsidRPr="00FD0062" w:rsidRDefault="004B19DE" w:rsidP="004B19DE">
      <w:pPr>
        <w:numPr>
          <w:ilvl w:val="0"/>
          <w:numId w:val="14"/>
        </w:numPr>
        <w:spacing w:after="0"/>
        <w:jc w:val="both"/>
        <w:rPr>
          <w:rFonts w:ascii="Times New Roman" w:hAnsi="Times New Roman" w:cs="Times New Roman"/>
          <w:bCs/>
          <w:i/>
          <w:iCs/>
        </w:rPr>
      </w:pPr>
      <w:r w:rsidRPr="00FD0062">
        <w:rPr>
          <w:rFonts w:ascii="Times New Roman" w:hAnsi="Times New Roman" w:cs="Times New Roman"/>
          <w:bCs/>
          <w:i/>
          <w:iCs/>
        </w:rPr>
        <w:t>Lack of focus on spouse counselling and testing;</w:t>
      </w:r>
      <w:r w:rsidR="00FF04E5">
        <w:rPr>
          <w:rFonts w:ascii="Times New Roman" w:hAnsi="Times New Roman" w:cs="Times New Roman"/>
          <w:bCs/>
          <w:i/>
          <w:iCs/>
        </w:rPr>
        <w:t xml:space="preserve"> </w:t>
      </w:r>
      <w:r w:rsidRPr="00FD0062">
        <w:rPr>
          <w:rFonts w:ascii="Times New Roman" w:hAnsi="Times New Roman" w:cs="Times New Roman"/>
          <w:bCs/>
          <w:i/>
          <w:iCs/>
        </w:rPr>
        <w:t xml:space="preserve">counsellors were unaware of </w:t>
      </w:r>
      <w:r w:rsidR="00FF04E5">
        <w:rPr>
          <w:rFonts w:ascii="Times New Roman" w:hAnsi="Times New Roman" w:cs="Times New Roman"/>
          <w:bCs/>
          <w:i/>
          <w:iCs/>
        </w:rPr>
        <w:t xml:space="preserve">clients being </w:t>
      </w:r>
      <w:r w:rsidR="00FF04E5" w:rsidRPr="00FD0062">
        <w:rPr>
          <w:rFonts w:ascii="Times New Roman" w:hAnsi="Times New Roman" w:cs="Times New Roman"/>
          <w:bCs/>
          <w:i/>
          <w:iCs/>
        </w:rPr>
        <w:t xml:space="preserve">accompanied by their husbands </w:t>
      </w:r>
      <w:r w:rsidRPr="00FD0062">
        <w:rPr>
          <w:rFonts w:ascii="Times New Roman" w:hAnsi="Times New Roman" w:cs="Times New Roman"/>
          <w:bCs/>
          <w:i/>
          <w:iCs/>
        </w:rPr>
        <w:t>t</w:t>
      </w:r>
      <w:r w:rsidR="00FF04E5">
        <w:rPr>
          <w:rFonts w:ascii="Times New Roman" w:hAnsi="Times New Roman" w:cs="Times New Roman"/>
          <w:bCs/>
          <w:i/>
          <w:iCs/>
        </w:rPr>
        <w:t>o the centre</w:t>
      </w:r>
      <w:r w:rsidRPr="00FD0062">
        <w:rPr>
          <w:rFonts w:ascii="Times New Roman" w:hAnsi="Times New Roman" w:cs="Times New Roman"/>
          <w:bCs/>
          <w:i/>
          <w:iCs/>
        </w:rPr>
        <w:t xml:space="preserve"> and </w:t>
      </w:r>
      <w:r w:rsidR="00FF04E5">
        <w:rPr>
          <w:rFonts w:ascii="Times New Roman" w:hAnsi="Times New Roman" w:cs="Times New Roman"/>
          <w:bCs/>
          <w:i/>
          <w:iCs/>
        </w:rPr>
        <w:t xml:space="preserve">therefore, </w:t>
      </w:r>
      <w:r w:rsidRPr="00FD0062">
        <w:rPr>
          <w:rFonts w:ascii="Times New Roman" w:hAnsi="Times New Roman" w:cs="Times New Roman"/>
          <w:bCs/>
          <w:i/>
          <w:iCs/>
        </w:rPr>
        <w:t xml:space="preserve">did not engage with them. </w:t>
      </w:r>
      <w:r w:rsidR="00FD0062" w:rsidRPr="00FD0062">
        <w:rPr>
          <w:rFonts w:ascii="Times New Roman" w:hAnsi="Times New Roman" w:cs="Times New Roman"/>
          <w:bCs/>
          <w:i/>
          <w:iCs/>
        </w:rPr>
        <w:t>In addition, the h</w:t>
      </w:r>
      <w:r w:rsidRPr="00FD0062">
        <w:rPr>
          <w:rFonts w:ascii="Times New Roman" w:hAnsi="Times New Roman" w:cs="Times New Roman"/>
          <w:bCs/>
          <w:i/>
          <w:iCs/>
        </w:rPr>
        <w:t xml:space="preserve">usband and wife </w:t>
      </w:r>
      <w:r w:rsidR="00FD0062" w:rsidRPr="00FD0062">
        <w:rPr>
          <w:rFonts w:ascii="Times New Roman" w:hAnsi="Times New Roman" w:cs="Times New Roman"/>
          <w:bCs/>
          <w:i/>
          <w:iCs/>
        </w:rPr>
        <w:t xml:space="preserve">were </w:t>
      </w:r>
      <w:r w:rsidRPr="00FD0062">
        <w:rPr>
          <w:rFonts w:ascii="Times New Roman" w:hAnsi="Times New Roman" w:cs="Times New Roman"/>
          <w:bCs/>
          <w:i/>
          <w:iCs/>
        </w:rPr>
        <w:t>seen by separate counsellors, going against the principle of couple counselling</w:t>
      </w:r>
      <w:r w:rsidR="00FD0062" w:rsidRPr="00FD0062">
        <w:rPr>
          <w:rFonts w:ascii="Times New Roman" w:hAnsi="Times New Roman" w:cs="Times New Roman"/>
          <w:bCs/>
          <w:i/>
          <w:iCs/>
        </w:rPr>
        <w:t xml:space="preserve"> and making a</w:t>
      </w:r>
      <w:r w:rsidRPr="00FD0062">
        <w:rPr>
          <w:rFonts w:ascii="Times New Roman" w:hAnsi="Times New Roman" w:cs="Times New Roman"/>
          <w:bCs/>
          <w:i/>
          <w:iCs/>
        </w:rPr>
        <w:t>ccurate risk assessment and risk reduction i</w:t>
      </w:r>
      <w:r w:rsidR="00FD0062" w:rsidRPr="00FD0062">
        <w:rPr>
          <w:rFonts w:ascii="Times New Roman" w:hAnsi="Times New Roman" w:cs="Times New Roman"/>
          <w:bCs/>
          <w:i/>
          <w:iCs/>
        </w:rPr>
        <w:t>m</w:t>
      </w:r>
      <w:r w:rsidRPr="00FD0062">
        <w:rPr>
          <w:rFonts w:ascii="Times New Roman" w:hAnsi="Times New Roman" w:cs="Times New Roman"/>
          <w:bCs/>
          <w:i/>
          <w:iCs/>
        </w:rPr>
        <w:t>possible.</w:t>
      </w:r>
    </w:p>
    <w:p w:rsidR="00E15E33" w:rsidRDefault="00E15E33" w:rsidP="0076531B">
      <w:pPr>
        <w:spacing w:after="0"/>
        <w:jc w:val="both"/>
        <w:rPr>
          <w:rFonts w:ascii="Century Gothic" w:eastAsia="Times New Roman" w:hAnsi="Century Gothic" w:cs="Latha"/>
          <w:b/>
          <w:bCs/>
        </w:rPr>
      </w:pPr>
    </w:p>
    <w:p w:rsidR="00853181" w:rsidRPr="00853181" w:rsidRDefault="00853181" w:rsidP="0076531B">
      <w:pPr>
        <w:spacing w:after="0"/>
        <w:jc w:val="both"/>
        <w:rPr>
          <w:rFonts w:ascii="Century Gothic" w:eastAsia="Times New Roman" w:hAnsi="Century Gothic" w:cs="Arial"/>
          <w:b/>
          <w:bCs/>
          <w:sz w:val="20"/>
        </w:rPr>
      </w:pPr>
      <w:r w:rsidRPr="00853181">
        <w:rPr>
          <w:rFonts w:ascii="Century Gothic" w:eastAsia="Times New Roman" w:hAnsi="Century Gothic" w:cs="Latha"/>
          <w:b/>
          <w:bCs/>
        </w:rPr>
        <w:t>This highlights the need for ongoing mentoring of counsellors to help them enhance their capacity in terms of knowledge, skills and attitude as well as support each other through these learning experiences.</w:t>
      </w:r>
      <w:r>
        <w:rPr>
          <w:rFonts w:ascii="Century Gothic" w:eastAsia="Times New Roman" w:hAnsi="Century Gothic" w:cs="Latha"/>
          <w:b/>
          <w:bCs/>
        </w:rPr>
        <w:t xml:space="preserve"> </w:t>
      </w:r>
    </w:p>
    <w:p w:rsidR="00E15E33" w:rsidRPr="0059438D" w:rsidRDefault="00E15E33" w:rsidP="0076531B">
      <w:pPr>
        <w:spacing w:after="0"/>
        <w:jc w:val="both"/>
        <w:rPr>
          <w:rFonts w:ascii="Century Gothic" w:eastAsia="Times New Roman" w:hAnsi="Century Gothic" w:cs="Arial"/>
          <w:b/>
          <w:sz w:val="20"/>
        </w:rPr>
      </w:pPr>
    </w:p>
    <w:p w:rsidR="0076531B" w:rsidRPr="005B45A7" w:rsidRDefault="0076531B" w:rsidP="005B45A7">
      <w:pPr>
        <w:pStyle w:val="BodyText"/>
        <w:spacing w:line="360" w:lineRule="auto"/>
        <w:jc w:val="both"/>
        <w:rPr>
          <w:rFonts w:ascii="Century Gothic" w:hAnsi="Century Gothic" w:cs="Arial"/>
          <w:b/>
          <w:color w:val="0070C0"/>
          <w:sz w:val="22"/>
          <w:szCs w:val="22"/>
        </w:rPr>
      </w:pPr>
      <w:r w:rsidRPr="005B45A7">
        <w:rPr>
          <w:rFonts w:ascii="Century Gothic" w:hAnsi="Century Gothic" w:cs="Arial"/>
          <w:b/>
          <w:color w:val="0070C0"/>
          <w:sz w:val="22"/>
          <w:szCs w:val="22"/>
        </w:rPr>
        <w:t>What is Supervision?</w:t>
      </w:r>
    </w:p>
    <w:p w:rsidR="0076531B" w:rsidRPr="00853181" w:rsidRDefault="0076531B" w:rsidP="0076531B">
      <w:pPr>
        <w:pStyle w:val="BodyText2"/>
        <w:rPr>
          <w:rFonts w:ascii="Century Gothic" w:hAnsi="Century Gothic" w:cs="Arial"/>
          <w:sz w:val="22"/>
          <w:szCs w:val="22"/>
        </w:rPr>
      </w:pPr>
      <w:r w:rsidRPr="00853181">
        <w:rPr>
          <w:rFonts w:ascii="Century Gothic" w:hAnsi="Century Gothic" w:cs="Arial"/>
          <w:sz w:val="22"/>
          <w:szCs w:val="22"/>
        </w:rPr>
        <w:t xml:space="preserve">Supervision is a combination of supportive, educative and managerial skills that aids the personal and professional growth of </w:t>
      </w:r>
      <w:r w:rsidR="00FF04E5">
        <w:rPr>
          <w:rFonts w:ascii="Century Gothic" w:hAnsi="Century Gothic" w:cs="Arial"/>
          <w:sz w:val="22"/>
          <w:szCs w:val="22"/>
        </w:rPr>
        <w:t>s</w:t>
      </w:r>
      <w:r w:rsidRPr="00853181">
        <w:rPr>
          <w:rFonts w:ascii="Century Gothic" w:hAnsi="Century Gothic" w:cs="Arial"/>
          <w:sz w:val="22"/>
          <w:szCs w:val="22"/>
        </w:rPr>
        <w:t>upervisees. Supervision ensures provision of quality service to the end users of services</w:t>
      </w:r>
      <w:r w:rsidR="00FF04E5">
        <w:rPr>
          <w:rFonts w:ascii="Century Gothic" w:hAnsi="Century Gothic" w:cs="Arial"/>
          <w:sz w:val="22"/>
          <w:szCs w:val="22"/>
        </w:rPr>
        <w:t>, i.e. clients</w:t>
      </w:r>
      <w:r w:rsidRPr="00853181">
        <w:rPr>
          <w:rFonts w:ascii="Century Gothic" w:hAnsi="Century Gothic" w:cs="Arial"/>
          <w:sz w:val="22"/>
          <w:szCs w:val="22"/>
        </w:rPr>
        <w:t>. Supervision means more than just monitoring. It lends an opportunity for the supervisor to go beyond the task of counsellor and understand this individual from a holistic perspective.</w:t>
      </w:r>
    </w:p>
    <w:p w:rsidR="00853181" w:rsidRDefault="00853181" w:rsidP="00853181">
      <w:pPr>
        <w:spacing w:after="0"/>
        <w:jc w:val="both"/>
        <w:rPr>
          <w:rFonts w:ascii="Century Gothic" w:eastAsia="Times New Roman" w:hAnsi="Century Gothic" w:cs="Arial"/>
          <w:b/>
          <w:szCs w:val="24"/>
        </w:rPr>
      </w:pPr>
    </w:p>
    <w:p w:rsidR="0076531B" w:rsidRPr="005B45A7" w:rsidRDefault="0076531B" w:rsidP="005B45A7">
      <w:pPr>
        <w:spacing w:after="0" w:line="360" w:lineRule="auto"/>
        <w:jc w:val="both"/>
        <w:rPr>
          <w:rFonts w:ascii="Century Gothic" w:eastAsia="Times New Roman" w:hAnsi="Century Gothic" w:cs="Arial"/>
          <w:b/>
          <w:color w:val="0070C0"/>
          <w:szCs w:val="24"/>
        </w:rPr>
      </w:pPr>
      <w:r w:rsidRPr="005B45A7">
        <w:rPr>
          <w:rFonts w:ascii="Century Gothic" w:eastAsia="Times New Roman" w:hAnsi="Century Gothic" w:cs="Arial"/>
          <w:b/>
          <w:color w:val="0070C0"/>
          <w:szCs w:val="24"/>
        </w:rPr>
        <w:t>Why is Supervision important for Counsellors?</w:t>
      </w:r>
    </w:p>
    <w:p w:rsidR="0076531B" w:rsidRPr="00853181" w:rsidRDefault="00853181" w:rsidP="000D0F59">
      <w:pPr>
        <w:pStyle w:val="BodyText3"/>
        <w:numPr>
          <w:ilvl w:val="0"/>
          <w:numId w:val="1"/>
        </w:numPr>
        <w:spacing w:line="276" w:lineRule="auto"/>
        <w:rPr>
          <w:rFonts w:ascii="Century Gothic" w:hAnsi="Century Gothic" w:cs="Arial"/>
          <w:sz w:val="22"/>
          <w:szCs w:val="22"/>
        </w:rPr>
      </w:pPr>
      <w:r w:rsidRPr="00853181">
        <w:rPr>
          <w:rFonts w:ascii="Century Gothic" w:hAnsi="Century Gothic" w:cs="Arial"/>
          <w:sz w:val="22"/>
          <w:szCs w:val="22"/>
        </w:rPr>
        <w:t xml:space="preserve">A Counsellor's work is essentially person/people oriented where there is a constant </w:t>
      </w:r>
      <w:r w:rsidR="0076531B" w:rsidRPr="00853181">
        <w:rPr>
          <w:rFonts w:ascii="Century Gothic" w:hAnsi="Century Gothic" w:cs="Arial"/>
          <w:sz w:val="22"/>
          <w:szCs w:val="22"/>
        </w:rPr>
        <w:t>and intense interchange of emotions. Supervision guides Counsellors to handle these emotions in a healthy manner.</w:t>
      </w:r>
    </w:p>
    <w:p w:rsidR="0076531B" w:rsidRPr="00853181" w:rsidRDefault="0076531B" w:rsidP="000D0F59">
      <w:pPr>
        <w:pStyle w:val="BodyText3"/>
        <w:numPr>
          <w:ilvl w:val="0"/>
          <w:numId w:val="1"/>
        </w:numPr>
        <w:spacing w:line="276" w:lineRule="auto"/>
        <w:rPr>
          <w:rFonts w:ascii="Century Gothic" w:hAnsi="Century Gothic" w:cs="Arial"/>
          <w:sz w:val="22"/>
          <w:szCs w:val="22"/>
        </w:rPr>
      </w:pPr>
      <w:r w:rsidRPr="00853181">
        <w:rPr>
          <w:rFonts w:ascii="Century Gothic" w:hAnsi="Century Gothic" w:cs="Arial"/>
          <w:sz w:val="22"/>
          <w:szCs w:val="22"/>
        </w:rPr>
        <w:lastRenderedPageBreak/>
        <w:t>Counselling requires a good degree of self-awareness in order to help clients appropriately. Supervision helps Counsellors introspect from within to gain insights about self which results in effective helping strategies with their client/s</w:t>
      </w:r>
    </w:p>
    <w:p w:rsidR="0076531B" w:rsidRPr="00853181" w:rsidRDefault="0076531B" w:rsidP="000D0F59">
      <w:pPr>
        <w:pStyle w:val="BodyText3"/>
        <w:numPr>
          <w:ilvl w:val="0"/>
          <w:numId w:val="1"/>
        </w:numPr>
        <w:spacing w:line="276" w:lineRule="auto"/>
        <w:rPr>
          <w:rFonts w:ascii="Century Gothic" w:hAnsi="Century Gothic" w:cs="Arial"/>
          <w:sz w:val="22"/>
          <w:szCs w:val="22"/>
        </w:rPr>
      </w:pPr>
      <w:r w:rsidRPr="00853181">
        <w:rPr>
          <w:rFonts w:ascii="Century Gothic" w:hAnsi="Century Gothic" w:cs="Arial"/>
          <w:sz w:val="22"/>
          <w:szCs w:val="22"/>
        </w:rPr>
        <w:t>Supervision provides the necessary support in coping with Counsellor burnout</w:t>
      </w:r>
    </w:p>
    <w:p w:rsidR="0076531B" w:rsidRDefault="0076531B" w:rsidP="000D0F59">
      <w:pPr>
        <w:pStyle w:val="BodyText3"/>
        <w:numPr>
          <w:ilvl w:val="0"/>
          <w:numId w:val="1"/>
        </w:numPr>
        <w:spacing w:line="276" w:lineRule="auto"/>
        <w:rPr>
          <w:rFonts w:ascii="Century Gothic" w:hAnsi="Century Gothic" w:cs="Arial"/>
          <w:sz w:val="22"/>
          <w:szCs w:val="22"/>
        </w:rPr>
      </w:pPr>
      <w:r w:rsidRPr="00853181">
        <w:rPr>
          <w:rFonts w:ascii="Century Gothic" w:hAnsi="Century Gothic" w:cs="Arial"/>
          <w:sz w:val="22"/>
          <w:szCs w:val="22"/>
        </w:rPr>
        <w:t>Supervision assists Counsellors in problem solving by helping them look at varied options</w:t>
      </w:r>
    </w:p>
    <w:p w:rsidR="00853181" w:rsidRPr="00853181" w:rsidRDefault="00853181" w:rsidP="000D0F59">
      <w:pPr>
        <w:pStyle w:val="BodyText3"/>
        <w:numPr>
          <w:ilvl w:val="0"/>
          <w:numId w:val="1"/>
        </w:numPr>
        <w:spacing w:line="276" w:lineRule="auto"/>
        <w:rPr>
          <w:rFonts w:ascii="Century Gothic" w:hAnsi="Century Gothic" w:cs="Arial"/>
          <w:sz w:val="22"/>
          <w:szCs w:val="22"/>
        </w:rPr>
      </w:pPr>
      <w:r>
        <w:rPr>
          <w:rFonts w:ascii="Century Gothic" w:hAnsi="Century Gothic" w:cs="Arial"/>
          <w:sz w:val="22"/>
          <w:szCs w:val="22"/>
        </w:rPr>
        <w:t>Supervision as a group process helps in learning new ways of handling similar problems/difficult situations of clients through transfer of learning from one to the other.</w:t>
      </w:r>
    </w:p>
    <w:p w:rsidR="0076531B" w:rsidRPr="0059438D" w:rsidRDefault="0076531B" w:rsidP="00853181">
      <w:pPr>
        <w:spacing w:after="0"/>
        <w:rPr>
          <w:rFonts w:ascii="Century Gothic" w:eastAsia="Times New Roman" w:hAnsi="Century Gothic" w:cs="Arial"/>
          <w:b/>
          <w:sz w:val="20"/>
          <w:u w:val="single"/>
        </w:rPr>
      </w:pPr>
    </w:p>
    <w:p w:rsidR="0076531B" w:rsidRPr="005B45A7" w:rsidRDefault="0076531B" w:rsidP="005B45A7">
      <w:pPr>
        <w:spacing w:after="0" w:line="360" w:lineRule="auto"/>
        <w:rPr>
          <w:rFonts w:ascii="Century Gothic" w:eastAsia="Times New Roman" w:hAnsi="Century Gothic" w:cs="Arial"/>
          <w:b/>
          <w:color w:val="0070C0"/>
          <w:szCs w:val="24"/>
        </w:rPr>
      </w:pPr>
      <w:r w:rsidRPr="005B45A7">
        <w:rPr>
          <w:rFonts w:ascii="Century Gothic" w:eastAsia="Times New Roman" w:hAnsi="Century Gothic" w:cs="Arial"/>
          <w:b/>
          <w:color w:val="0070C0"/>
          <w:szCs w:val="24"/>
        </w:rPr>
        <w:t xml:space="preserve">The </w:t>
      </w:r>
      <w:r w:rsidRPr="005B45A7">
        <w:rPr>
          <w:rFonts w:ascii="Century Gothic" w:eastAsia="Times New Roman" w:hAnsi="Century Gothic" w:cs="Arial"/>
          <w:b/>
          <w:i/>
          <w:color w:val="0070C0"/>
          <w:szCs w:val="24"/>
        </w:rPr>
        <w:t>S</w:t>
      </w:r>
      <w:r w:rsidR="00E03451">
        <w:rPr>
          <w:rFonts w:ascii="Century Gothic" w:eastAsia="Times New Roman" w:hAnsi="Century Gothic" w:cs="Arial"/>
          <w:b/>
          <w:i/>
          <w:color w:val="0070C0"/>
          <w:szCs w:val="24"/>
        </w:rPr>
        <w:t>IAAP</w:t>
      </w:r>
      <w:r w:rsidRPr="005B45A7">
        <w:rPr>
          <w:rFonts w:ascii="Century Gothic" w:eastAsia="Times New Roman" w:hAnsi="Century Gothic" w:cs="Arial"/>
          <w:b/>
          <w:color w:val="0070C0"/>
          <w:szCs w:val="24"/>
        </w:rPr>
        <w:t xml:space="preserve"> Experience:</w:t>
      </w:r>
    </w:p>
    <w:p w:rsidR="0076531B" w:rsidRPr="00853181" w:rsidRDefault="0076531B" w:rsidP="0076531B">
      <w:pPr>
        <w:pStyle w:val="Header"/>
        <w:tabs>
          <w:tab w:val="left" w:pos="720"/>
        </w:tabs>
        <w:jc w:val="both"/>
        <w:rPr>
          <w:rFonts w:ascii="Century Gothic" w:hAnsi="Century Gothic" w:cs="Arial"/>
          <w:sz w:val="22"/>
          <w:szCs w:val="22"/>
        </w:rPr>
      </w:pPr>
      <w:r w:rsidRPr="00853181">
        <w:rPr>
          <w:rFonts w:ascii="Century Gothic" w:hAnsi="Century Gothic" w:cs="Arial"/>
          <w:i/>
          <w:sz w:val="22"/>
          <w:szCs w:val="22"/>
        </w:rPr>
        <w:t>Siaap</w:t>
      </w:r>
      <w:r w:rsidR="00FF04E5">
        <w:rPr>
          <w:rFonts w:ascii="Century Gothic" w:hAnsi="Century Gothic" w:cs="Arial"/>
          <w:sz w:val="22"/>
          <w:szCs w:val="22"/>
        </w:rPr>
        <w:t xml:space="preserve"> has trained more than </w:t>
      </w:r>
      <w:r w:rsidRPr="00853181">
        <w:rPr>
          <w:rFonts w:ascii="Century Gothic" w:hAnsi="Century Gothic" w:cs="Arial"/>
          <w:sz w:val="22"/>
          <w:szCs w:val="22"/>
        </w:rPr>
        <w:t>5</w:t>
      </w:r>
      <w:r w:rsidR="00FF04E5">
        <w:rPr>
          <w:rFonts w:ascii="Century Gothic" w:hAnsi="Century Gothic" w:cs="Arial"/>
          <w:sz w:val="22"/>
          <w:szCs w:val="22"/>
        </w:rPr>
        <w:t>0</w:t>
      </w:r>
      <w:r w:rsidRPr="00853181">
        <w:rPr>
          <w:rFonts w:ascii="Century Gothic" w:hAnsi="Century Gothic" w:cs="Arial"/>
          <w:sz w:val="22"/>
          <w:szCs w:val="22"/>
        </w:rPr>
        <w:t>0 Counsellors in the field of HIV</w:t>
      </w:r>
      <w:r w:rsidR="00FF04E5">
        <w:rPr>
          <w:rFonts w:ascii="Century Gothic" w:hAnsi="Century Gothic" w:cs="Arial"/>
          <w:sz w:val="22"/>
          <w:szCs w:val="22"/>
        </w:rPr>
        <w:t>/</w:t>
      </w:r>
      <w:r w:rsidRPr="00853181">
        <w:rPr>
          <w:rFonts w:ascii="Century Gothic" w:hAnsi="Century Gothic" w:cs="Arial"/>
          <w:sz w:val="22"/>
          <w:szCs w:val="22"/>
        </w:rPr>
        <w:t>AIDS. We have found that Counsellors (irrespective of their educational qualifications), find it difficult to proceed with some of their clients, feel emotionally drained with some others and require specific inputs to help them deal with their clients more effectively. Receiving ongoing supervision has helped them overcome many of these situations, thereby enhancing their professional and personal growth.</w:t>
      </w:r>
    </w:p>
    <w:p w:rsidR="0076531B" w:rsidRPr="0059438D" w:rsidRDefault="0076531B" w:rsidP="0076531B">
      <w:pPr>
        <w:pStyle w:val="Header"/>
        <w:tabs>
          <w:tab w:val="left" w:pos="720"/>
        </w:tabs>
        <w:jc w:val="both"/>
        <w:rPr>
          <w:rFonts w:ascii="Century Gothic" w:hAnsi="Century Gothic" w:cs="Arial"/>
          <w:b/>
        </w:rPr>
      </w:pPr>
    </w:p>
    <w:p w:rsidR="002338BC" w:rsidRPr="005B45A7" w:rsidRDefault="002338BC" w:rsidP="005B45A7">
      <w:pPr>
        <w:spacing w:after="0" w:line="360" w:lineRule="auto"/>
        <w:jc w:val="both"/>
        <w:rPr>
          <w:rFonts w:ascii="Century Gothic" w:eastAsia="Times New Roman" w:hAnsi="Century Gothic" w:cs="Arial"/>
          <w:b/>
          <w:color w:val="0070C0"/>
          <w:szCs w:val="24"/>
        </w:rPr>
      </w:pPr>
      <w:r w:rsidRPr="005B45A7">
        <w:rPr>
          <w:rFonts w:ascii="Century Gothic" w:eastAsia="Times New Roman" w:hAnsi="Century Gothic" w:cs="Arial"/>
          <w:b/>
          <w:color w:val="0070C0"/>
          <w:szCs w:val="24"/>
        </w:rPr>
        <w:t>Method</w:t>
      </w:r>
      <w:r w:rsidR="005C4B02" w:rsidRPr="005B45A7">
        <w:rPr>
          <w:rFonts w:ascii="Century Gothic" w:eastAsia="Times New Roman" w:hAnsi="Century Gothic" w:cs="Arial"/>
          <w:b/>
          <w:color w:val="0070C0"/>
          <w:szCs w:val="24"/>
        </w:rPr>
        <w:t>:</w:t>
      </w:r>
    </w:p>
    <w:p w:rsidR="002338BC" w:rsidRPr="002338BC" w:rsidRDefault="002338BC" w:rsidP="002338BC">
      <w:pPr>
        <w:spacing w:after="0"/>
        <w:jc w:val="both"/>
        <w:rPr>
          <w:rFonts w:ascii="Century Gothic" w:eastAsia="Times New Roman" w:hAnsi="Century Gothic" w:cs="Arial"/>
          <w:b/>
          <w:bCs/>
          <w:szCs w:val="24"/>
        </w:rPr>
      </w:pPr>
      <w:r w:rsidRPr="00390716">
        <w:rPr>
          <w:rFonts w:ascii="Century Gothic" w:eastAsia="Times New Roman" w:hAnsi="Century Gothic" w:cs="Arial"/>
          <w:i/>
          <w:szCs w:val="24"/>
        </w:rPr>
        <w:t>Siaap</w:t>
      </w:r>
      <w:r w:rsidRPr="00390716">
        <w:rPr>
          <w:rFonts w:ascii="Century Gothic" w:eastAsia="Times New Roman" w:hAnsi="Century Gothic" w:cs="Arial"/>
          <w:szCs w:val="24"/>
        </w:rPr>
        <w:t xml:space="preserve"> will provide </w:t>
      </w:r>
      <w:r>
        <w:rPr>
          <w:rFonts w:ascii="Century Gothic" w:eastAsia="Times New Roman" w:hAnsi="Century Gothic" w:cs="Arial"/>
          <w:szCs w:val="24"/>
        </w:rPr>
        <w:t>mentoring training for</w:t>
      </w:r>
      <w:r w:rsidRPr="00390716">
        <w:rPr>
          <w:rFonts w:ascii="Century Gothic" w:eastAsia="Times New Roman" w:hAnsi="Century Gothic" w:cs="Arial"/>
          <w:szCs w:val="24"/>
        </w:rPr>
        <w:t xml:space="preserve"> </w:t>
      </w:r>
      <w:r>
        <w:rPr>
          <w:rFonts w:ascii="Century Gothic" w:eastAsia="Times New Roman" w:hAnsi="Century Gothic" w:cs="Arial"/>
          <w:szCs w:val="24"/>
        </w:rPr>
        <w:t xml:space="preserve">a maximum </w:t>
      </w:r>
      <w:r w:rsidR="00FF04E5">
        <w:rPr>
          <w:rFonts w:ascii="Century Gothic" w:eastAsia="Times New Roman" w:hAnsi="Century Gothic" w:cs="Arial"/>
          <w:szCs w:val="24"/>
        </w:rPr>
        <w:t xml:space="preserve">of </w:t>
      </w:r>
      <w:r>
        <w:rPr>
          <w:rFonts w:ascii="Century Gothic" w:eastAsia="Times New Roman" w:hAnsi="Century Gothic" w:cs="Arial"/>
          <w:szCs w:val="24"/>
        </w:rPr>
        <w:t>12</w:t>
      </w:r>
      <w:r w:rsidRPr="00390716">
        <w:rPr>
          <w:rFonts w:ascii="Century Gothic" w:eastAsia="Times New Roman" w:hAnsi="Century Gothic" w:cs="Arial"/>
          <w:szCs w:val="24"/>
        </w:rPr>
        <w:t xml:space="preserve"> supervisors</w:t>
      </w:r>
      <w:r>
        <w:rPr>
          <w:rFonts w:ascii="Century Gothic" w:eastAsia="Times New Roman" w:hAnsi="Century Gothic" w:cs="Arial"/>
          <w:szCs w:val="24"/>
        </w:rPr>
        <w:t xml:space="preserve"> for</w:t>
      </w:r>
      <w:r w:rsidRPr="00390716">
        <w:rPr>
          <w:rFonts w:ascii="Century Gothic" w:eastAsia="Times New Roman" w:hAnsi="Century Gothic" w:cs="Arial"/>
          <w:szCs w:val="24"/>
        </w:rPr>
        <w:t xml:space="preserve"> </w:t>
      </w:r>
      <w:r>
        <w:rPr>
          <w:rFonts w:ascii="Century Gothic" w:eastAsia="Times New Roman" w:hAnsi="Century Gothic" w:cs="Arial"/>
          <w:szCs w:val="24"/>
        </w:rPr>
        <w:t>a total of 8 days in Assam, staggered in 2 phases of 4 days</w:t>
      </w:r>
      <w:r w:rsidR="00FF04E5">
        <w:rPr>
          <w:rFonts w:ascii="Century Gothic" w:eastAsia="Times New Roman" w:hAnsi="Century Gothic" w:cs="Arial"/>
          <w:szCs w:val="24"/>
        </w:rPr>
        <w:t>. This will help them</w:t>
      </w:r>
      <w:r w:rsidRPr="00390716">
        <w:rPr>
          <w:rFonts w:ascii="Century Gothic" w:eastAsia="Times New Roman" w:hAnsi="Century Gothic" w:cs="Arial"/>
          <w:szCs w:val="24"/>
        </w:rPr>
        <w:t xml:space="preserve"> to provide ongoing </w:t>
      </w:r>
      <w:r>
        <w:rPr>
          <w:rFonts w:ascii="Century Gothic" w:eastAsia="Times New Roman" w:hAnsi="Century Gothic" w:cs="Arial"/>
          <w:szCs w:val="24"/>
        </w:rPr>
        <w:t>mentoring services</w:t>
      </w:r>
      <w:r w:rsidRPr="00390716">
        <w:rPr>
          <w:rFonts w:ascii="Century Gothic" w:eastAsia="Times New Roman" w:hAnsi="Century Gothic" w:cs="Arial"/>
          <w:szCs w:val="24"/>
        </w:rPr>
        <w:t xml:space="preserve"> for </w:t>
      </w:r>
      <w:r>
        <w:rPr>
          <w:rFonts w:ascii="Century Gothic" w:eastAsia="Times New Roman" w:hAnsi="Century Gothic" w:cs="Arial"/>
          <w:szCs w:val="24"/>
        </w:rPr>
        <w:t xml:space="preserve">PPTCT/ICTC </w:t>
      </w:r>
      <w:r w:rsidRPr="00390716">
        <w:rPr>
          <w:rFonts w:ascii="Century Gothic" w:eastAsia="Times New Roman" w:hAnsi="Century Gothic" w:cs="Arial"/>
          <w:szCs w:val="24"/>
        </w:rPr>
        <w:t>counsellors at government</w:t>
      </w:r>
      <w:r>
        <w:rPr>
          <w:rFonts w:ascii="Century Gothic" w:eastAsia="Times New Roman" w:hAnsi="Century Gothic" w:cs="Arial"/>
          <w:szCs w:val="24"/>
        </w:rPr>
        <w:t xml:space="preserve"> hospitals</w:t>
      </w:r>
      <w:r w:rsidRPr="00390716">
        <w:rPr>
          <w:rFonts w:ascii="Century Gothic" w:eastAsia="Times New Roman" w:hAnsi="Century Gothic" w:cs="Arial"/>
          <w:szCs w:val="24"/>
        </w:rPr>
        <w:t xml:space="preserve"> in </w:t>
      </w:r>
      <w:r>
        <w:rPr>
          <w:rFonts w:ascii="Century Gothic" w:eastAsia="Times New Roman" w:hAnsi="Century Gothic" w:cs="Arial"/>
          <w:szCs w:val="24"/>
        </w:rPr>
        <w:t>Assam</w:t>
      </w:r>
      <w:r w:rsidRPr="00390716">
        <w:rPr>
          <w:rFonts w:ascii="Century Gothic" w:eastAsia="Times New Roman" w:hAnsi="Century Gothic" w:cs="Arial"/>
          <w:szCs w:val="24"/>
        </w:rPr>
        <w:t xml:space="preserve">. </w:t>
      </w:r>
      <w:r>
        <w:rPr>
          <w:rFonts w:ascii="Century Gothic" w:eastAsia="Times New Roman" w:hAnsi="Century Gothic" w:cs="Arial"/>
          <w:szCs w:val="24"/>
        </w:rPr>
        <w:t>Specific criteria will be drawn up based on which counsellors can be selected by SACS and UNICEF with assistance from SIAAP.</w:t>
      </w:r>
    </w:p>
    <w:p w:rsidR="002338BC" w:rsidRPr="00390716" w:rsidRDefault="002338BC" w:rsidP="002338BC">
      <w:pPr>
        <w:spacing w:after="0"/>
        <w:jc w:val="both"/>
        <w:rPr>
          <w:rFonts w:ascii="Century Gothic" w:eastAsia="Times New Roman" w:hAnsi="Century Gothic" w:cs="Arial"/>
          <w:szCs w:val="24"/>
        </w:rPr>
      </w:pPr>
      <w:r>
        <w:rPr>
          <w:rFonts w:ascii="Century Gothic" w:eastAsia="Times New Roman" w:hAnsi="Century Gothic" w:cs="Arial"/>
          <w:szCs w:val="24"/>
        </w:rPr>
        <w:t xml:space="preserve">Assam may be sub-divided into 4 regional clusters and the contiguous districts may be clubbed under one region. Three Peer Supervisors may be allotted to each region and will make site visits every month for the first 6 months. </w:t>
      </w:r>
      <w:r w:rsidRPr="00390716">
        <w:rPr>
          <w:rFonts w:ascii="Century Gothic" w:eastAsia="Times New Roman" w:hAnsi="Century Gothic" w:cs="Arial"/>
          <w:szCs w:val="24"/>
        </w:rPr>
        <w:t xml:space="preserve">Each supervisor will be responsible for about </w:t>
      </w:r>
      <w:r>
        <w:rPr>
          <w:rFonts w:ascii="Century Gothic" w:eastAsia="Times New Roman" w:hAnsi="Century Gothic" w:cs="Arial"/>
          <w:szCs w:val="24"/>
        </w:rPr>
        <w:t>4</w:t>
      </w:r>
      <w:r w:rsidRPr="00390716">
        <w:rPr>
          <w:rFonts w:ascii="Century Gothic" w:eastAsia="Times New Roman" w:hAnsi="Century Gothic" w:cs="Arial"/>
          <w:szCs w:val="24"/>
        </w:rPr>
        <w:t xml:space="preserve"> counsellors. </w:t>
      </w:r>
      <w:r>
        <w:rPr>
          <w:rFonts w:ascii="Century Gothic" w:eastAsia="Times New Roman" w:hAnsi="Century Gothic" w:cs="Arial"/>
          <w:szCs w:val="24"/>
        </w:rPr>
        <w:t xml:space="preserve">This will be followed by group supervision sessions on a bi-monthly basis by a pair of Peer Supervisors for a group of about 8 counsellors for the next </w:t>
      </w:r>
      <w:r w:rsidR="00FF04E5">
        <w:rPr>
          <w:rFonts w:ascii="Century Gothic" w:eastAsia="Times New Roman" w:hAnsi="Century Gothic" w:cs="Arial"/>
          <w:szCs w:val="24"/>
        </w:rPr>
        <w:t xml:space="preserve">12 </w:t>
      </w:r>
      <w:r>
        <w:rPr>
          <w:rFonts w:ascii="Century Gothic" w:eastAsia="Times New Roman" w:hAnsi="Century Gothic" w:cs="Arial"/>
          <w:szCs w:val="24"/>
        </w:rPr>
        <w:t>months. By the end of the first year, a detailed report will be available about each individual counsellor and feed into the training plan as well.</w:t>
      </w:r>
    </w:p>
    <w:p w:rsidR="002338BC" w:rsidRDefault="002338BC" w:rsidP="0076531B">
      <w:pPr>
        <w:pStyle w:val="Header"/>
        <w:tabs>
          <w:tab w:val="left" w:pos="720"/>
        </w:tabs>
        <w:spacing w:line="276" w:lineRule="auto"/>
        <w:jc w:val="both"/>
        <w:rPr>
          <w:rFonts w:ascii="Century Gothic" w:hAnsi="Century Gothic" w:cs="Arial"/>
          <w:b/>
          <w:sz w:val="22"/>
          <w:szCs w:val="22"/>
        </w:rPr>
      </w:pPr>
    </w:p>
    <w:p w:rsidR="0076531B" w:rsidRPr="005B45A7" w:rsidRDefault="0076531B" w:rsidP="002338BC">
      <w:pPr>
        <w:pStyle w:val="Header"/>
        <w:tabs>
          <w:tab w:val="left" w:pos="720"/>
        </w:tabs>
        <w:spacing w:line="360" w:lineRule="auto"/>
        <w:jc w:val="both"/>
        <w:rPr>
          <w:rFonts w:ascii="Century Gothic" w:hAnsi="Century Gothic" w:cs="Arial"/>
          <w:b/>
          <w:color w:val="0070C0"/>
          <w:sz w:val="22"/>
          <w:szCs w:val="22"/>
        </w:rPr>
      </w:pPr>
      <w:r w:rsidRPr="005B45A7">
        <w:rPr>
          <w:rFonts w:ascii="Century Gothic" w:hAnsi="Century Gothic" w:cs="Arial"/>
          <w:b/>
          <w:color w:val="0070C0"/>
          <w:sz w:val="22"/>
          <w:szCs w:val="22"/>
        </w:rPr>
        <w:t>W</w:t>
      </w:r>
      <w:r w:rsidR="00853181" w:rsidRPr="005B45A7">
        <w:rPr>
          <w:rFonts w:ascii="Century Gothic" w:hAnsi="Century Gothic" w:cs="Arial"/>
          <w:b/>
          <w:color w:val="0070C0"/>
          <w:sz w:val="22"/>
          <w:szCs w:val="22"/>
        </w:rPr>
        <w:t>ay Forward</w:t>
      </w:r>
      <w:r w:rsidR="000D0F59" w:rsidRPr="005B45A7">
        <w:rPr>
          <w:rFonts w:ascii="Century Gothic" w:hAnsi="Century Gothic" w:cs="Arial"/>
          <w:b/>
          <w:color w:val="0070C0"/>
          <w:sz w:val="22"/>
          <w:szCs w:val="22"/>
        </w:rPr>
        <w:t xml:space="preserve"> </w:t>
      </w:r>
      <w:r w:rsidR="00853181" w:rsidRPr="005B45A7">
        <w:rPr>
          <w:rFonts w:ascii="Century Gothic" w:hAnsi="Century Gothic" w:cs="Arial"/>
          <w:b/>
          <w:color w:val="0070C0"/>
          <w:sz w:val="22"/>
          <w:szCs w:val="22"/>
        </w:rPr>
        <w:t>-</w:t>
      </w:r>
      <w:r w:rsidR="000D0F59" w:rsidRPr="005B45A7">
        <w:rPr>
          <w:rFonts w:ascii="Century Gothic" w:hAnsi="Century Gothic" w:cs="Arial"/>
          <w:b/>
          <w:color w:val="0070C0"/>
          <w:sz w:val="22"/>
          <w:szCs w:val="22"/>
        </w:rPr>
        <w:t xml:space="preserve"> </w:t>
      </w:r>
      <w:r w:rsidR="00853181" w:rsidRPr="005B45A7">
        <w:rPr>
          <w:rFonts w:ascii="Century Gothic" w:hAnsi="Century Gothic" w:cs="Arial"/>
          <w:b/>
          <w:color w:val="0070C0"/>
          <w:sz w:val="22"/>
          <w:szCs w:val="22"/>
        </w:rPr>
        <w:t>Next Steps</w:t>
      </w:r>
      <w:r w:rsidRPr="005B45A7">
        <w:rPr>
          <w:rFonts w:ascii="Century Gothic" w:hAnsi="Century Gothic" w:cs="Arial"/>
          <w:b/>
          <w:color w:val="0070C0"/>
          <w:sz w:val="22"/>
          <w:szCs w:val="22"/>
        </w:rPr>
        <w:t>:</w:t>
      </w:r>
    </w:p>
    <w:p w:rsidR="0076531B" w:rsidRPr="0084377C" w:rsidRDefault="0076531B" w:rsidP="002338BC">
      <w:pPr>
        <w:pStyle w:val="ListParagraph"/>
        <w:numPr>
          <w:ilvl w:val="0"/>
          <w:numId w:val="2"/>
        </w:numPr>
        <w:spacing w:after="0"/>
        <w:jc w:val="both"/>
        <w:rPr>
          <w:rFonts w:ascii="Century Gothic" w:eastAsia="Times New Roman" w:hAnsi="Century Gothic" w:cs="Arial"/>
          <w:sz w:val="12"/>
          <w:szCs w:val="14"/>
        </w:rPr>
      </w:pPr>
      <w:r w:rsidRPr="005B45A7">
        <w:rPr>
          <w:rFonts w:ascii="Century Gothic" w:eastAsia="Times New Roman" w:hAnsi="Century Gothic" w:cs="Arial"/>
          <w:bCs/>
          <w:szCs w:val="24"/>
          <w:u w:val="single"/>
        </w:rPr>
        <w:t xml:space="preserve">On-site </w:t>
      </w:r>
      <w:r w:rsidR="00853181" w:rsidRPr="005B45A7">
        <w:rPr>
          <w:rFonts w:ascii="Century Gothic" w:eastAsia="Times New Roman" w:hAnsi="Century Gothic" w:cs="Arial"/>
          <w:bCs/>
          <w:szCs w:val="24"/>
          <w:u w:val="single"/>
        </w:rPr>
        <w:t xml:space="preserve">Peer </w:t>
      </w:r>
      <w:r w:rsidRPr="005B45A7">
        <w:rPr>
          <w:rFonts w:ascii="Century Gothic" w:eastAsia="Times New Roman" w:hAnsi="Century Gothic" w:cs="Arial"/>
          <w:bCs/>
          <w:szCs w:val="24"/>
          <w:u w:val="single"/>
        </w:rPr>
        <w:t>Supervision</w:t>
      </w:r>
      <w:r w:rsidRPr="0084377C">
        <w:rPr>
          <w:rFonts w:ascii="Century Gothic" w:eastAsia="Times New Roman" w:hAnsi="Century Gothic" w:cs="Arial"/>
          <w:b/>
          <w:szCs w:val="24"/>
        </w:rPr>
        <w:t>:</w:t>
      </w:r>
      <w:r w:rsidRPr="0084377C">
        <w:rPr>
          <w:rFonts w:ascii="Century Gothic" w:eastAsia="Times New Roman" w:hAnsi="Century Gothic" w:cs="Arial"/>
          <w:szCs w:val="24"/>
        </w:rPr>
        <w:t xml:space="preserve"> </w:t>
      </w:r>
      <w:r w:rsidR="00853181" w:rsidRPr="0084377C">
        <w:rPr>
          <w:rFonts w:ascii="Century Gothic" w:eastAsia="Times New Roman" w:hAnsi="Century Gothic" w:cs="Arial"/>
          <w:szCs w:val="24"/>
        </w:rPr>
        <w:t xml:space="preserve">Peer </w:t>
      </w:r>
      <w:r w:rsidRPr="0084377C">
        <w:rPr>
          <w:rFonts w:ascii="Century Gothic" w:eastAsia="Times New Roman" w:hAnsi="Century Gothic" w:cs="Arial"/>
          <w:szCs w:val="24"/>
        </w:rPr>
        <w:t>Supervisor visits the site, sits in on a session after obtaining the permission of the client, assures co</w:t>
      </w:r>
      <w:r w:rsidR="00A33258" w:rsidRPr="0084377C">
        <w:rPr>
          <w:rFonts w:ascii="Century Gothic" w:eastAsia="Times New Roman" w:hAnsi="Century Gothic" w:cs="Arial"/>
          <w:szCs w:val="24"/>
        </w:rPr>
        <w:t xml:space="preserve">nfidentiality and observes the </w:t>
      </w:r>
      <w:r w:rsidRPr="0084377C">
        <w:rPr>
          <w:rFonts w:ascii="Century Gothic" w:eastAsia="Times New Roman" w:hAnsi="Century Gothic" w:cs="Arial"/>
          <w:szCs w:val="24"/>
        </w:rPr>
        <w:t>counse</w:t>
      </w:r>
      <w:r w:rsidR="00853181" w:rsidRPr="0084377C">
        <w:rPr>
          <w:rFonts w:ascii="Century Gothic" w:eastAsia="Times New Roman" w:hAnsi="Century Gothic" w:cs="Arial"/>
          <w:szCs w:val="24"/>
        </w:rPr>
        <w:t>l</w:t>
      </w:r>
      <w:r w:rsidRPr="0084377C">
        <w:rPr>
          <w:rFonts w:ascii="Century Gothic" w:eastAsia="Times New Roman" w:hAnsi="Century Gothic" w:cs="Arial"/>
          <w:szCs w:val="24"/>
        </w:rPr>
        <w:t>l</w:t>
      </w:r>
      <w:r w:rsidR="00A33258" w:rsidRPr="0084377C">
        <w:rPr>
          <w:rFonts w:ascii="Century Gothic" w:eastAsia="Times New Roman" w:hAnsi="Century Gothic" w:cs="Arial"/>
          <w:szCs w:val="24"/>
        </w:rPr>
        <w:t>or in the session</w:t>
      </w:r>
      <w:r w:rsidRPr="0084377C">
        <w:rPr>
          <w:rFonts w:ascii="Century Gothic" w:eastAsia="Times New Roman" w:hAnsi="Century Gothic" w:cs="Arial"/>
          <w:szCs w:val="24"/>
        </w:rPr>
        <w:t xml:space="preserve">. </w:t>
      </w:r>
      <w:r w:rsidR="00A33258" w:rsidRPr="0084377C">
        <w:rPr>
          <w:rFonts w:ascii="Century Gothic" w:eastAsia="Times New Roman" w:hAnsi="Century Gothic" w:cs="Arial"/>
          <w:szCs w:val="24"/>
        </w:rPr>
        <w:t>After the client leaves, t</w:t>
      </w:r>
      <w:r w:rsidRPr="0084377C">
        <w:rPr>
          <w:rFonts w:ascii="Century Gothic" w:eastAsia="Times New Roman" w:hAnsi="Century Gothic" w:cs="Arial"/>
          <w:szCs w:val="24"/>
        </w:rPr>
        <w:t xml:space="preserve">he </w:t>
      </w:r>
      <w:r w:rsidR="00853181" w:rsidRPr="0084377C">
        <w:rPr>
          <w:rFonts w:ascii="Century Gothic" w:eastAsia="Times New Roman" w:hAnsi="Century Gothic" w:cs="Arial"/>
          <w:szCs w:val="24"/>
        </w:rPr>
        <w:t xml:space="preserve">Peer </w:t>
      </w:r>
      <w:r w:rsidRPr="0084377C">
        <w:rPr>
          <w:rFonts w:ascii="Century Gothic" w:eastAsia="Times New Roman" w:hAnsi="Century Gothic" w:cs="Arial"/>
          <w:szCs w:val="24"/>
        </w:rPr>
        <w:t xml:space="preserve">Supervisor then </w:t>
      </w:r>
      <w:r w:rsidR="00A33258" w:rsidRPr="0084377C">
        <w:rPr>
          <w:rFonts w:ascii="Century Gothic" w:eastAsia="Times New Roman" w:hAnsi="Century Gothic" w:cs="Arial"/>
          <w:szCs w:val="24"/>
        </w:rPr>
        <w:t>pro</w:t>
      </w:r>
      <w:r w:rsidRPr="0084377C">
        <w:rPr>
          <w:rFonts w:ascii="Century Gothic" w:eastAsia="Times New Roman" w:hAnsi="Century Gothic" w:cs="Arial"/>
          <w:szCs w:val="24"/>
        </w:rPr>
        <w:t>v</w:t>
      </w:r>
      <w:r w:rsidR="00A33258" w:rsidRPr="0084377C">
        <w:rPr>
          <w:rFonts w:ascii="Century Gothic" w:eastAsia="Times New Roman" w:hAnsi="Century Gothic" w:cs="Arial"/>
          <w:szCs w:val="24"/>
        </w:rPr>
        <w:t>id</w:t>
      </w:r>
      <w:r w:rsidRPr="0084377C">
        <w:rPr>
          <w:rFonts w:ascii="Century Gothic" w:eastAsia="Times New Roman" w:hAnsi="Century Gothic" w:cs="Arial"/>
          <w:szCs w:val="24"/>
        </w:rPr>
        <w:t xml:space="preserve">es feedback on the use </w:t>
      </w:r>
      <w:r w:rsidR="00A33258" w:rsidRPr="0084377C">
        <w:rPr>
          <w:rFonts w:ascii="Century Gothic" w:eastAsia="Times New Roman" w:hAnsi="Century Gothic" w:cs="Arial"/>
          <w:szCs w:val="24"/>
        </w:rPr>
        <w:t xml:space="preserve">and appropriateness </w:t>
      </w:r>
      <w:r w:rsidRPr="0084377C">
        <w:rPr>
          <w:rFonts w:ascii="Century Gothic" w:eastAsia="Times New Roman" w:hAnsi="Century Gothic" w:cs="Arial"/>
          <w:szCs w:val="24"/>
        </w:rPr>
        <w:t>of skills</w:t>
      </w:r>
      <w:r w:rsidR="00A33258" w:rsidRPr="0084377C">
        <w:rPr>
          <w:rFonts w:ascii="Century Gothic" w:eastAsia="Times New Roman" w:hAnsi="Century Gothic" w:cs="Arial"/>
          <w:szCs w:val="24"/>
        </w:rPr>
        <w:t xml:space="preserve"> and knowledge</w:t>
      </w:r>
      <w:r w:rsidRPr="0084377C">
        <w:rPr>
          <w:rFonts w:ascii="Century Gothic" w:eastAsia="Times New Roman" w:hAnsi="Century Gothic" w:cs="Arial"/>
          <w:szCs w:val="24"/>
        </w:rPr>
        <w:t xml:space="preserve"> </w:t>
      </w:r>
      <w:r w:rsidR="00A33258" w:rsidRPr="0084377C">
        <w:rPr>
          <w:rFonts w:ascii="Century Gothic" w:eastAsia="Times New Roman" w:hAnsi="Century Gothic" w:cs="Arial"/>
          <w:szCs w:val="24"/>
        </w:rPr>
        <w:t>to the counsellor, and suggests areas for improvement while exploring alternatives with the counsellor</w:t>
      </w:r>
      <w:r w:rsidRPr="0084377C">
        <w:rPr>
          <w:rFonts w:ascii="Century Gothic" w:eastAsia="Times New Roman" w:hAnsi="Century Gothic" w:cs="Arial"/>
          <w:szCs w:val="24"/>
        </w:rPr>
        <w:t xml:space="preserve">. </w:t>
      </w:r>
    </w:p>
    <w:p w:rsidR="00A33258" w:rsidRPr="00A33258" w:rsidRDefault="00A33258" w:rsidP="002338BC">
      <w:pPr>
        <w:spacing w:after="0"/>
        <w:ind w:left="360"/>
        <w:jc w:val="both"/>
        <w:rPr>
          <w:rFonts w:ascii="Century Gothic" w:eastAsia="Times New Roman" w:hAnsi="Century Gothic" w:cs="Arial"/>
          <w:sz w:val="12"/>
          <w:szCs w:val="14"/>
        </w:rPr>
      </w:pPr>
    </w:p>
    <w:p w:rsidR="0076531B" w:rsidRDefault="0076531B" w:rsidP="002338BC">
      <w:pPr>
        <w:numPr>
          <w:ilvl w:val="0"/>
          <w:numId w:val="2"/>
        </w:numPr>
        <w:spacing w:after="0"/>
        <w:jc w:val="both"/>
        <w:rPr>
          <w:rFonts w:ascii="Century Gothic" w:eastAsia="Times New Roman" w:hAnsi="Century Gothic" w:cs="Arial"/>
          <w:szCs w:val="24"/>
        </w:rPr>
      </w:pPr>
      <w:r w:rsidRPr="005B45A7">
        <w:rPr>
          <w:rFonts w:ascii="Century Gothic" w:eastAsia="Times New Roman" w:hAnsi="Century Gothic" w:cs="Arial"/>
          <w:bCs/>
          <w:szCs w:val="24"/>
          <w:u w:val="single"/>
        </w:rPr>
        <w:t>Group Supervision</w:t>
      </w:r>
      <w:r w:rsidRPr="00853181">
        <w:rPr>
          <w:rFonts w:ascii="Century Gothic" w:eastAsia="Times New Roman" w:hAnsi="Century Gothic" w:cs="Arial"/>
          <w:b/>
          <w:szCs w:val="24"/>
        </w:rPr>
        <w:t xml:space="preserve">: </w:t>
      </w:r>
      <w:r w:rsidRPr="00853181">
        <w:rPr>
          <w:rFonts w:ascii="Century Gothic" w:eastAsia="Times New Roman" w:hAnsi="Century Gothic" w:cs="Arial"/>
          <w:szCs w:val="24"/>
        </w:rPr>
        <w:t xml:space="preserve">After having supervised all the Counsellors in a particular region/area individually, the </w:t>
      </w:r>
      <w:r w:rsidR="00A33258" w:rsidRPr="00A33258">
        <w:rPr>
          <w:rFonts w:ascii="Century Gothic" w:eastAsia="Times New Roman" w:hAnsi="Century Gothic" w:cs="Arial"/>
          <w:szCs w:val="24"/>
        </w:rPr>
        <w:t>Peer</w:t>
      </w:r>
      <w:r w:rsidR="00A33258" w:rsidRPr="00853181">
        <w:rPr>
          <w:rFonts w:ascii="Century Gothic" w:eastAsia="Times New Roman" w:hAnsi="Century Gothic" w:cs="Arial"/>
          <w:szCs w:val="24"/>
        </w:rPr>
        <w:t xml:space="preserve"> </w:t>
      </w:r>
      <w:r w:rsidRPr="00853181">
        <w:rPr>
          <w:rFonts w:ascii="Century Gothic" w:eastAsia="Times New Roman" w:hAnsi="Century Gothic" w:cs="Arial"/>
          <w:szCs w:val="24"/>
        </w:rPr>
        <w:t xml:space="preserve">Supervisor then invites them for a group session. Updating information, case discussions and group support are the methods used. </w:t>
      </w:r>
    </w:p>
    <w:p w:rsidR="002338BC" w:rsidRPr="002338BC" w:rsidRDefault="002338BC" w:rsidP="002338BC">
      <w:pPr>
        <w:pStyle w:val="ListParagraph"/>
        <w:spacing w:after="0"/>
        <w:rPr>
          <w:rFonts w:ascii="Century Gothic" w:eastAsia="Times New Roman" w:hAnsi="Century Gothic" w:cs="Arial"/>
          <w:sz w:val="10"/>
          <w:szCs w:val="12"/>
        </w:rPr>
      </w:pPr>
    </w:p>
    <w:p w:rsidR="002338BC" w:rsidRPr="002338BC" w:rsidRDefault="002338BC" w:rsidP="002338BC">
      <w:pPr>
        <w:pStyle w:val="ListParagraph"/>
        <w:numPr>
          <w:ilvl w:val="0"/>
          <w:numId w:val="2"/>
        </w:numPr>
        <w:spacing w:after="0"/>
        <w:jc w:val="both"/>
        <w:rPr>
          <w:rFonts w:ascii="Century Gothic" w:eastAsia="Times New Roman" w:hAnsi="Century Gothic" w:cs="Arial"/>
          <w:b/>
          <w:szCs w:val="24"/>
        </w:rPr>
      </w:pPr>
      <w:r w:rsidRPr="005B45A7">
        <w:rPr>
          <w:rFonts w:ascii="Century Gothic" w:eastAsia="Times New Roman" w:hAnsi="Century Gothic" w:cs="Arial"/>
          <w:bCs/>
          <w:szCs w:val="24"/>
          <w:u w:val="single"/>
        </w:rPr>
        <w:lastRenderedPageBreak/>
        <w:t xml:space="preserve">Supervision of </w:t>
      </w:r>
      <w:r w:rsidR="00FF04E5">
        <w:rPr>
          <w:rFonts w:ascii="Century Gothic" w:eastAsia="Times New Roman" w:hAnsi="Century Gothic" w:cs="Arial"/>
          <w:bCs/>
          <w:szCs w:val="24"/>
          <w:u w:val="single"/>
        </w:rPr>
        <w:t xml:space="preserve">Peer </w:t>
      </w:r>
      <w:r w:rsidRPr="005B45A7">
        <w:rPr>
          <w:rFonts w:ascii="Century Gothic" w:eastAsia="Times New Roman" w:hAnsi="Century Gothic" w:cs="Arial"/>
          <w:bCs/>
          <w:szCs w:val="24"/>
          <w:u w:val="single"/>
        </w:rPr>
        <w:t>Supervisors</w:t>
      </w:r>
      <w:r>
        <w:rPr>
          <w:rFonts w:ascii="Century Gothic" w:eastAsia="Times New Roman" w:hAnsi="Century Gothic" w:cs="Arial"/>
          <w:b/>
          <w:szCs w:val="24"/>
        </w:rPr>
        <w:t xml:space="preserve">: </w:t>
      </w:r>
      <w:r w:rsidRPr="002338BC">
        <w:rPr>
          <w:rFonts w:ascii="Century Gothic" w:eastAsia="Times New Roman" w:hAnsi="Century Gothic" w:cs="Arial"/>
          <w:szCs w:val="24"/>
        </w:rPr>
        <w:t xml:space="preserve">All supervisors will be supervised once a quarter by </w:t>
      </w:r>
      <w:r w:rsidRPr="002338BC">
        <w:rPr>
          <w:rFonts w:ascii="Century Gothic" w:eastAsia="Times New Roman" w:hAnsi="Century Gothic" w:cs="Arial"/>
          <w:i/>
          <w:szCs w:val="24"/>
        </w:rPr>
        <w:t>Siaap</w:t>
      </w:r>
      <w:r w:rsidRPr="002338BC">
        <w:rPr>
          <w:rFonts w:ascii="Century Gothic" w:eastAsia="Times New Roman" w:hAnsi="Century Gothic" w:cs="Arial"/>
          <w:szCs w:val="24"/>
        </w:rPr>
        <w:t xml:space="preserve"> trainers in collaboration with appropriate ASACS &amp; UNICEF personnel. </w:t>
      </w:r>
    </w:p>
    <w:p w:rsidR="0076531B" w:rsidRPr="0059438D" w:rsidRDefault="0076531B" w:rsidP="0076531B">
      <w:pPr>
        <w:spacing w:after="0"/>
        <w:jc w:val="both"/>
        <w:rPr>
          <w:rFonts w:ascii="Century Gothic" w:eastAsia="Times New Roman" w:hAnsi="Century Gothic" w:cs="Arial"/>
          <w:sz w:val="20"/>
        </w:rPr>
      </w:pPr>
    </w:p>
    <w:p w:rsidR="0076531B" w:rsidRPr="005B45A7" w:rsidRDefault="00A33258" w:rsidP="005B45A7">
      <w:pPr>
        <w:spacing w:after="0" w:line="360" w:lineRule="auto"/>
        <w:jc w:val="both"/>
        <w:rPr>
          <w:rFonts w:ascii="Century Gothic" w:eastAsia="Times New Roman" w:hAnsi="Century Gothic" w:cs="Arial"/>
          <w:b/>
          <w:color w:val="0070C0"/>
          <w:szCs w:val="24"/>
        </w:rPr>
      </w:pPr>
      <w:r w:rsidRPr="005B45A7">
        <w:rPr>
          <w:rFonts w:ascii="Century Gothic" w:eastAsia="Times New Roman" w:hAnsi="Century Gothic" w:cs="Arial"/>
          <w:b/>
          <w:color w:val="0070C0"/>
          <w:szCs w:val="24"/>
        </w:rPr>
        <w:t xml:space="preserve">Suggested </w:t>
      </w:r>
      <w:r w:rsidR="0076531B" w:rsidRPr="005B45A7">
        <w:rPr>
          <w:rFonts w:ascii="Century Gothic" w:eastAsia="Times New Roman" w:hAnsi="Century Gothic" w:cs="Arial"/>
          <w:b/>
          <w:color w:val="0070C0"/>
          <w:szCs w:val="24"/>
        </w:rPr>
        <w:t>Frequency of Supervision:</w:t>
      </w:r>
    </w:p>
    <w:p w:rsidR="0076531B" w:rsidRPr="00A33258" w:rsidRDefault="0076531B" w:rsidP="002338BC">
      <w:pPr>
        <w:pStyle w:val="Heading1"/>
        <w:numPr>
          <w:ilvl w:val="0"/>
          <w:numId w:val="3"/>
        </w:numPr>
        <w:spacing w:line="276" w:lineRule="auto"/>
        <w:rPr>
          <w:rFonts w:ascii="Century Gothic" w:hAnsi="Century Gothic" w:cs="Arial"/>
          <w:sz w:val="22"/>
          <w:szCs w:val="22"/>
        </w:rPr>
      </w:pPr>
      <w:r w:rsidRPr="00A33258">
        <w:rPr>
          <w:rFonts w:ascii="Century Gothic" w:hAnsi="Century Gothic" w:cs="Arial"/>
          <w:sz w:val="22"/>
          <w:szCs w:val="22"/>
        </w:rPr>
        <w:t xml:space="preserve">Site-supervision, once </w:t>
      </w:r>
      <w:r w:rsidR="00A33258" w:rsidRPr="00A33258">
        <w:rPr>
          <w:rFonts w:ascii="Century Gothic" w:hAnsi="Century Gothic" w:cs="Arial"/>
          <w:sz w:val="22"/>
          <w:szCs w:val="22"/>
        </w:rPr>
        <w:t>a</w:t>
      </w:r>
      <w:r w:rsidRPr="00A33258">
        <w:rPr>
          <w:rFonts w:ascii="Century Gothic" w:hAnsi="Century Gothic" w:cs="Arial"/>
          <w:sz w:val="22"/>
          <w:szCs w:val="22"/>
        </w:rPr>
        <w:t xml:space="preserve"> month</w:t>
      </w:r>
      <w:r w:rsidR="00A33258" w:rsidRPr="00A33258">
        <w:rPr>
          <w:rFonts w:ascii="Century Gothic" w:hAnsi="Century Gothic" w:cs="Arial"/>
          <w:sz w:val="22"/>
          <w:szCs w:val="22"/>
        </w:rPr>
        <w:t xml:space="preserve"> for all counsellors for the first 6 months</w:t>
      </w:r>
    </w:p>
    <w:p w:rsidR="00FF04E5" w:rsidRDefault="00A33258" w:rsidP="00FF04E5">
      <w:pPr>
        <w:pStyle w:val="Heading1"/>
        <w:numPr>
          <w:ilvl w:val="0"/>
          <w:numId w:val="3"/>
        </w:numPr>
        <w:spacing w:line="276" w:lineRule="auto"/>
        <w:rPr>
          <w:rFonts w:ascii="Century Gothic" w:hAnsi="Century Gothic" w:cs="Arial"/>
          <w:sz w:val="22"/>
          <w:szCs w:val="22"/>
        </w:rPr>
      </w:pPr>
      <w:r w:rsidRPr="00A33258">
        <w:rPr>
          <w:rFonts w:ascii="Century Gothic" w:hAnsi="Century Gothic" w:cs="Arial"/>
          <w:sz w:val="22"/>
          <w:szCs w:val="22"/>
        </w:rPr>
        <w:t>Group Supervision (ideally of 8 counsellors) once in 2</w:t>
      </w:r>
      <w:r w:rsidR="0076531B" w:rsidRPr="00A33258">
        <w:rPr>
          <w:rFonts w:ascii="Century Gothic" w:hAnsi="Century Gothic" w:cs="Arial"/>
          <w:sz w:val="22"/>
          <w:szCs w:val="22"/>
        </w:rPr>
        <w:t xml:space="preserve"> months</w:t>
      </w:r>
      <w:r w:rsidRPr="00A33258">
        <w:rPr>
          <w:rFonts w:ascii="Century Gothic" w:hAnsi="Century Gothic" w:cs="Arial"/>
          <w:sz w:val="22"/>
          <w:szCs w:val="22"/>
        </w:rPr>
        <w:t xml:space="preserve"> for the next </w:t>
      </w:r>
      <w:r w:rsidR="00F82AE0">
        <w:rPr>
          <w:rFonts w:ascii="Century Gothic" w:hAnsi="Century Gothic" w:cs="Arial"/>
          <w:sz w:val="22"/>
          <w:szCs w:val="22"/>
        </w:rPr>
        <w:t>12</w:t>
      </w:r>
      <w:r w:rsidRPr="00A33258">
        <w:rPr>
          <w:rFonts w:ascii="Century Gothic" w:hAnsi="Century Gothic" w:cs="Arial"/>
          <w:sz w:val="22"/>
          <w:szCs w:val="22"/>
        </w:rPr>
        <w:t xml:space="preserve"> months</w:t>
      </w:r>
      <w:r w:rsidR="002338BC">
        <w:rPr>
          <w:rFonts w:ascii="Century Gothic" w:hAnsi="Century Gothic" w:cs="Arial"/>
          <w:sz w:val="22"/>
          <w:szCs w:val="22"/>
        </w:rPr>
        <w:t xml:space="preserve"> where SIAAP will assist w</w:t>
      </w:r>
      <w:r w:rsidR="00B93F5E">
        <w:rPr>
          <w:rFonts w:ascii="Century Gothic" w:hAnsi="Century Gothic" w:cs="Arial"/>
          <w:sz w:val="22"/>
          <w:szCs w:val="22"/>
        </w:rPr>
        <w:t>ith 1-2 sessions in each region</w:t>
      </w:r>
    </w:p>
    <w:p w:rsidR="00FF04E5" w:rsidRPr="00FF04E5" w:rsidRDefault="00FF04E5" w:rsidP="00FF04E5">
      <w:pPr>
        <w:pStyle w:val="Heading1"/>
        <w:numPr>
          <w:ilvl w:val="0"/>
          <w:numId w:val="3"/>
        </w:numPr>
        <w:spacing w:line="276" w:lineRule="auto"/>
        <w:rPr>
          <w:rFonts w:ascii="Century Gothic" w:hAnsi="Century Gothic" w:cs="Arial"/>
          <w:sz w:val="22"/>
          <w:szCs w:val="22"/>
        </w:rPr>
      </w:pPr>
      <w:r w:rsidRPr="00FF04E5">
        <w:rPr>
          <w:rFonts w:ascii="Century Gothic" w:hAnsi="Century Gothic"/>
          <w:sz w:val="22"/>
          <w:szCs w:val="22"/>
        </w:rPr>
        <w:t>Supervision of Peer Supervisors, once a quarter</w:t>
      </w:r>
      <w:r w:rsidR="00B93F5E">
        <w:rPr>
          <w:rFonts w:ascii="Century Gothic" w:hAnsi="Century Gothic"/>
          <w:sz w:val="22"/>
          <w:szCs w:val="22"/>
        </w:rPr>
        <w:t xml:space="preserve"> to be undertaken by SIAAP</w:t>
      </w:r>
      <w:r w:rsidRPr="00FF04E5">
        <w:rPr>
          <w:rFonts w:ascii="Century Gothic" w:hAnsi="Century Gothic"/>
          <w:sz w:val="22"/>
          <w:szCs w:val="22"/>
        </w:rPr>
        <w:t xml:space="preserve"> </w:t>
      </w:r>
    </w:p>
    <w:p w:rsidR="0076531B" w:rsidRPr="0059438D" w:rsidRDefault="0076531B" w:rsidP="0076531B">
      <w:pPr>
        <w:spacing w:after="0"/>
        <w:rPr>
          <w:rFonts w:ascii="Century Gothic" w:eastAsia="Times New Roman" w:hAnsi="Century Gothic" w:cs="Arial"/>
          <w:sz w:val="20"/>
        </w:rPr>
      </w:pPr>
    </w:p>
    <w:p w:rsidR="0076531B" w:rsidRPr="005B45A7" w:rsidRDefault="0076531B" w:rsidP="005B45A7">
      <w:pPr>
        <w:spacing w:after="0" w:line="360" w:lineRule="auto"/>
        <w:jc w:val="both"/>
        <w:rPr>
          <w:rFonts w:ascii="Century Gothic" w:eastAsia="Times New Roman" w:hAnsi="Century Gothic" w:cs="Arial"/>
          <w:b/>
          <w:color w:val="0070C0"/>
          <w:szCs w:val="24"/>
        </w:rPr>
      </w:pPr>
      <w:r w:rsidRPr="005B45A7">
        <w:rPr>
          <w:rFonts w:ascii="Century Gothic" w:eastAsia="Times New Roman" w:hAnsi="Century Gothic" w:cs="Arial"/>
          <w:b/>
          <w:color w:val="0070C0"/>
          <w:szCs w:val="24"/>
        </w:rPr>
        <w:t>Suggested Outcomes</w:t>
      </w:r>
      <w:r w:rsidR="002338BC" w:rsidRPr="005B45A7">
        <w:rPr>
          <w:rFonts w:ascii="Century Gothic" w:eastAsia="Times New Roman" w:hAnsi="Century Gothic" w:cs="Arial"/>
          <w:b/>
          <w:color w:val="0070C0"/>
          <w:szCs w:val="24"/>
        </w:rPr>
        <w:t>:</w:t>
      </w:r>
    </w:p>
    <w:p w:rsidR="0076531B" w:rsidRPr="00A33258" w:rsidRDefault="00A33258" w:rsidP="002338BC">
      <w:pPr>
        <w:numPr>
          <w:ilvl w:val="0"/>
          <w:numId w:val="6"/>
        </w:numPr>
        <w:spacing w:after="0"/>
        <w:jc w:val="both"/>
        <w:rPr>
          <w:rFonts w:ascii="Century Gothic" w:eastAsia="Times New Roman" w:hAnsi="Century Gothic" w:cs="Arial"/>
          <w:szCs w:val="24"/>
        </w:rPr>
      </w:pPr>
      <w:r>
        <w:rPr>
          <w:rFonts w:ascii="Century Gothic" w:eastAsia="Times New Roman" w:hAnsi="Century Gothic" w:cs="Arial"/>
          <w:szCs w:val="24"/>
        </w:rPr>
        <w:t xml:space="preserve">Resource pool </w:t>
      </w:r>
      <w:r w:rsidR="0076531B" w:rsidRPr="00A33258">
        <w:rPr>
          <w:rFonts w:ascii="Century Gothic" w:eastAsia="Times New Roman" w:hAnsi="Century Gothic" w:cs="Arial"/>
          <w:szCs w:val="24"/>
        </w:rPr>
        <w:t>of a</w:t>
      </w:r>
      <w:r w:rsidR="00B93F5E">
        <w:rPr>
          <w:rFonts w:ascii="Century Gothic" w:eastAsia="Times New Roman" w:hAnsi="Century Gothic" w:cs="Arial"/>
          <w:szCs w:val="24"/>
        </w:rPr>
        <w:t xml:space="preserve"> minimum of</w:t>
      </w:r>
      <w:r w:rsidR="0076531B" w:rsidRPr="00A33258">
        <w:rPr>
          <w:rFonts w:ascii="Century Gothic" w:eastAsia="Times New Roman" w:hAnsi="Century Gothic" w:cs="Arial"/>
          <w:szCs w:val="24"/>
        </w:rPr>
        <w:t xml:space="preserve"> </w:t>
      </w:r>
      <w:r>
        <w:rPr>
          <w:rFonts w:ascii="Century Gothic" w:eastAsia="Times New Roman" w:hAnsi="Century Gothic" w:cs="Arial"/>
          <w:szCs w:val="24"/>
        </w:rPr>
        <w:t>12</w:t>
      </w:r>
      <w:r w:rsidR="0076531B" w:rsidRPr="00A33258">
        <w:rPr>
          <w:rFonts w:ascii="Century Gothic" w:eastAsia="Times New Roman" w:hAnsi="Century Gothic" w:cs="Arial"/>
          <w:szCs w:val="24"/>
        </w:rPr>
        <w:t xml:space="preserve"> trained </w:t>
      </w:r>
      <w:r w:rsidR="000D0F59">
        <w:rPr>
          <w:rFonts w:ascii="Century Gothic" w:eastAsia="Times New Roman" w:hAnsi="Century Gothic" w:cs="Arial"/>
          <w:szCs w:val="24"/>
        </w:rPr>
        <w:t xml:space="preserve">peer </w:t>
      </w:r>
      <w:r w:rsidR="0076531B" w:rsidRPr="00A33258">
        <w:rPr>
          <w:rFonts w:ascii="Century Gothic" w:eastAsia="Times New Roman" w:hAnsi="Century Gothic" w:cs="Arial"/>
          <w:szCs w:val="24"/>
        </w:rPr>
        <w:t>supervisors in the region</w:t>
      </w:r>
    </w:p>
    <w:p w:rsidR="0076531B" w:rsidRPr="00A33258" w:rsidRDefault="00A33258" w:rsidP="002338BC">
      <w:pPr>
        <w:numPr>
          <w:ilvl w:val="0"/>
          <w:numId w:val="6"/>
        </w:numPr>
        <w:spacing w:after="0"/>
        <w:jc w:val="both"/>
        <w:rPr>
          <w:rFonts w:ascii="Century Gothic" w:eastAsia="Times New Roman" w:hAnsi="Century Gothic" w:cs="Arial"/>
          <w:szCs w:val="24"/>
        </w:rPr>
      </w:pPr>
      <w:r>
        <w:rPr>
          <w:rFonts w:ascii="Century Gothic" w:eastAsia="Times New Roman" w:hAnsi="Century Gothic" w:cs="Arial"/>
          <w:szCs w:val="24"/>
        </w:rPr>
        <w:t>I</w:t>
      </w:r>
      <w:r w:rsidR="0076531B" w:rsidRPr="00A33258">
        <w:rPr>
          <w:rFonts w:ascii="Century Gothic" w:eastAsia="Times New Roman" w:hAnsi="Century Gothic" w:cs="Arial"/>
          <w:szCs w:val="24"/>
        </w:rPr>
        <w:t xml:space="preserve">mprovement in the quality of counseling </w:t>
      </w:r>
      <w:r>
        <w:rPr>
          <w:rFonts w:ascii="Century Gothic" w:eastAsia="Times New Roman" w:hAnsi="Century Gothic" w:cs="Arial"/>
          <w:szCs w:val="24"/>
        </w:rPr>
        <w:t xml:space="preserve">as </w:t>
      </w:r>
      <w:r w:rsidR="0076531B" w:rsidRPr="00A33258">
        <w:rPr>
          <w:rFonts w:ascii="Century Gothic" w:eastAsia="Times New Roman" w:hAnsi="Century Gothic" w:cs="Arial"/>
          <w:szCs w:val="24"/>
        </w:rPr>
        <w:t xml:space="preserve">reflected in </w:t>
      </w:r>
      <w:r>
        <w:rPr>
          <w:rFonts w:ascii="Century Gothic" w:eastAsia="Times New Roman" w:hAnsi="Century Gothic" w:cs="Arial"/>
          <w:szCs w:val="24"/>
        </w:rPr>
        <w:t>increase</w:t>
      </w:r>
      <w:r w:rsidR="00B93F5E">
        <w:rPr>
          <w:rFonts w:ascii="Century Gothic" w:eastAsia="Times New Roman" w:hAnsi="Century Gothic" w:cs="Arial"/>
          <w:szCs w:val="24"/>
        </w:rPr>
        <w:t xml:space="preserve"> in post-test counselling </w:t>
      </w:r>
      <w:r>
        <w:rPr>
          <w:rFonts w:ascii="Century Gothic" w:eastAsia="Times New Roman" w:hAnsi="Century Gothic" w:cs="Arial"/>
          <w:szCs w:val="24"/>
        </w:rPr>
        <w:t>and follow-up rates</w:t>
      </w:r>
    </w:p>
    <w:p w:rsidR="0076531B" w:rsidRPr="00A33258" w:rsidRDefault="00A33258" w:rsidP="002338BC">
      <w:pPr>
        <w:numPr>
          <w:ilvl w:val="0"/>
          <w:numId w:val="6"/>
        </w:numPr>
        <w:spacing w:after="0"/>
        <w:jc w:val="both"/>
        <w:rPr>
          <w:rFonts w:ascii="Century Gothic" w:eastAsia="Times New Roman" w:hAnsi="Century Gothic" w:cs="Arial"/>
          <w:szCs w:val="24"/>
        </w:rPr>
      </w:pPr>
      <w:r>
        <w:rPr>
          <w:rFonts w:ascii="Century Gothic" w:eastAsia="Times New Roman" w:hAnsi="Century Gothic" w:cs="Arial"/>
          <w:szCs w:val="24"/>
        </w:rPr>
        <w:t>G</w:t>
      </w:r>
      <w:r w:rsidR="0076531B" w:rsidRPr="00A33258">
        <w:rPr>
          <w:rFonts w:ascii="Century Gothic" w:eastAsia="Times New Roman" w:hAnsi="Century Gothic" w:cs="Arial"/>
          <w:szCs w:val="24"/>
        </w:rPr>
        <w:t xml:space="preserve">uidelines for case management in </w:t>
      </w:r>
      <w:r>
        <w:rPr>
          <w:rFonts w:ascii="Century Gothic" w:eastAsia="Times New Roman" w:hAnsi="Century Gothic" w:cs="Arial"/>
          <w:szCs w:val="24"/>
        </w:rPr>
        <w:t>HIV/AIDS</w:t>
      </w:r>
      <w:r w:rsidR="0076531B" w:rsidRPr="00A33258">
        <w:rPr>
          <w:rFonts w:ascii="Century Gothic" w:eastAsia="Times New Roman" w:hAnsi="Century Gothic" w:cs="Arial"/>
          <w:szCs w:val="24"/>
        </w:rPr>
        <w:t xml:space="preserve"> counselling</w:t>
      </w:r>
    </w:p>
    <w:p w:rsidR="0076531B" w:rsidRPr="00A33258" w:rsidRDefault="0076531B" w:rsidP="002338BC">
      <w:pPr>
        <w:numPr>
          <w:ilvl w:val="0"/>
          <w:numId w:val="6"/>
        </w:numPr>
        <w:spacing w:after="0"/>
        <w:jc w:val="both"/>
        <w:rPr>
          <w:rFonts w:ascii="Century Gothic" w:eastAsia="Times New Roman" w:hAnsi="Century Gothic" w:cs="Arial"/>
          <w:szCs w:val="24"/>
        </w:rPr>
      </w:pPr>
      <w:r w:rsidRPr="00A33258">
        <w:rPr>
          <w:rFonts w:ascii="Century Gothic" w:eastAsia="Times New Roman" w:hAnsi="Century Gothic" w:cs="Arial"/>
          <w:szCs w:val="24"/>
        </w:rPr>
        <w:t>50 documented case studies available</w:t>
      </w:r>
    </w:p>
    <w:p w:rsidR="0076531B" w:rsidRPr="0059438D" w:rsidRDefault="0076531B" w:rsidP="00814612">
      <w:pPr>
        <w:spacing w:after="0"/>
        <w:jc w:val="both"/>
        <w:rPr>
          <w:rFonts w:ascii="Century Gothic" w:eastAsia="Times New Roman" w:hAnsi="Century Gothic" w:cs="Arial"/>
          <w:sz w:val="20"/>
        </w:rPr>
      </w:pPr>
    </w:p>
    <w:p w:rsidR="0076531B" w:rsidRPr="005B45A7" w:rsidRDefault="0076531B" w:rsidP="005B45A7">
      <w:pPr>
        <w:spacing w:after="0" w:line="360" w:lineRule="auto"/>
        <w:jc w:val="both"/>
        <w:rPr>
          <w:rFonts w:ascii="Century Gothic" w:eastAsia="Times New Roman" w:hAnsi="Century Gothic" w:cs="Arial"/>
          <w:b/>
          <w:color w:val="0070C0"/>
          <w:szCs w:val="24"/>
        </w:rPr>
      </w:pPr>
      <w:r w:rsidRPr="005B45A7">
        <w:rPr>
          <w:rFonts w:ascii="Century Gothic" w:eastAsia="Times New Roman" w:hAnsi="Century Gothic" w:cs="Arial"/>
          <w:b/>
          <w:color w:val="0070C0"/>
          <w:szCs w:val="24"/>
        </w:rPr>
        <w:t>Reports</w:t>
      </w:r>
      <w:r w:rsidR="002338BC" w:rsidRPr="005B45A7">
        <w:rPr>
          <w:rFonts w:ascii="Century Gothic" w:eastAsia="Times New Roman" w:hAnsi="Century Gothic" w:cs="Arial"/>
          <w:b/>
          <w:color w:val="0070C0"/>
          <w:szCs w:val="24"/>
        </w:rPr>
        <w:t>:</w:t>
      </w:r>
    </w:p>
    <w:p w:rsidR="0076531B" w:rsidRPr="001E5EC6" w:rsidRDefault="0076531B" w:rsidP="00814612">
      <w:pPr>
        <w:spacing w:after="0"/>
        <w:jc w:val="both"/>
        <w:rPr>
          <w:rFonts w:ascii="Century Gothic" w:eastAsia="Times New Roman" w:hAnsi="Century Gothic" w:cs="Arial"/>
          <w:szCs w:val="24"/>
        </w:rPr>
      </w:pPr>
      <w:r w:rsidRPr="001E5EC6">
        <w:rPr>
          <w:rFonts w:ascii="Century Gothic" w:eastAsia="Times New Roman" w:hAnsi="Century Gothic" w:cs="Arial"/>
          <w:szCs w:val="24"/>
        </w:rPr>
        <w:t xml:space="preserve">Supervisors will make available monthly reports to be submitted to </w:t>
      </w:r>
      <w:r w:rsidR="001E5EC6">
        <w:rPr>
          <w:rFonts w:ascii="Century Gothic" w:eastAsia="Times New Roman" w:hAnsi="Century Gothic" w:cs="Arial"/>
          <w:szCs w:val="24"/>
        </w:rPr>
        <w:t>A</w:t>
      </w:r>
      <w:r w:rsidRPr="001E5EC6">
        <w:rPr>
          <w:rFonts w:ascii="Century Gothic" w:eastAsia="Times New Roman" w:hAnsi="Century Gothic" w:cs="Arial"/>
          <w:szCs w:val="24"/>
        </w:rPr>
        <w:t xml:space="preserve">SACS and </w:t>
      </w:r>
      <w:r w:rsidR="001E5EC6">
        <w:rPr>
          <w:rFonts w:ascii="Century Gothic" w:eastAsia="Times New Roman" w:hAnsi="Century Gothic" w:cs="Arial"/>
          <w:szCs w:val="24"/>
        </w:rPr>
        <w:t>UNICEF</w:t>
      </w:r>
      <w:r w:rsidRPr="001E5EC6">
        <w:rPr>
          <w:rFonts w:ascii="Century Gothic" w:eastAsia="Times New Roman" w:hAnsi="Century Gothic" w:cs="Arial"/>
          <w:szCs w:val="24"/>
        </w:rPr>
        <w:t>. In addition, reports of all supervisory sessions (site supervision &amp; group supervision) will be maintained. These reports will be confidential and available only to their immediate supervisors. Specific requests for reports will be discussed with the concerned counsellor and his</w:t>
      </w:r>
      <w:r w:rsidR="001E5EC6">
        <w:rPr>
          <w:rFonts w:ascii="Century Gothic" w:eastAsia="Times New Roman" w:hAnsi="Century Gothic" w:cs="Arial"/>
          <w:szCs w:val="24"/>
        </w:rPr>
        <w:t>/her</w:t>
      </w:r>
      <w:r w:rsidRPr="001E5EC6">
        <w:rPr>
          <w:rFonts w:ascii="Century Gothic" w:eastAsia="Times New Roman" w:hAnsi="Century Gothic" w:cs="Arial"/>
          <w:szCs w:val="24"/>
        </w:rPr>
        <w:t xml:space="preserve"> supervisor before details are released.  </w:t>
      </w:r>
    </w:p>
    <w:p w:rsidR="0076531B" w:rsidRPr="0059438D" w:rsidRDefault="0076531B" w:rsidP="00E03451">
      <w:pPr>
        <w:spacing w:after="0"/>
        <w:jc w:val="both"/>
        <w:rPr>
          <w:rFonts w:ascii="Century Gothic" w:eastAsia="Times New Roman" w:hAnsi="Century Gothic" w:cs="Arial"/>
          <w:sz w:val="20"/>
        </w:rPr>
      </w:pPr>
    </w:p>
    <w:p w:rsidR="0076531B" w:rsidRPr="005B45A7" w:rsidRDefault="0076531B" w:rsidP="00E03451">
      <w:pPr>
        <w:spacing w:after="0" w:line="360" w:lineRule="auto"/>
        <w:jc w:val="both"/>
        <w:rPr>
          <w:rFonts w:ascii="Century Gothic" w:eastAsia="Times New Roman" w:hAnsi="Century Gothic" w:cs="Arial"/>
          <w:b/>
          <w:color w:val="0070C0"/>
          <w:szCs w:val="24"/>
        </w:rPr>
      </w:pPr>
      <w:r w:rsidRPr="005B45A7">
        <w:rPr>
          <w:rFonts w:ascii="Century Gothic" w:eastAsia="Times New Roman" w:hAnsi="Century Gothic" w:cs="Arial"/>
          <w:b/>
          <w:color w:val="0070C0"/>
          <w:szCs w:val="24"/>
        </w:rPr>
        <w:t>Budget</w:t>
      </w:r>
    </w:p>
    <w:p w:rsidR="0076531B" w:rsidRPr="00EA31E7" w:rsidRDefault="000D0F59" w:rsidP="00814612">
      <w:pPr>
        <w:spacing w:after="0"/>
        <w:jc w:val="both"/>
        <w:rPr>
          <w:rFonts w:ascii="Century Gothic" w:eastAsia="Times New Roman" w:hAnsi="Century Gothic" w:cs="Arial"/>
          <w:szCs w:val="24"/>
        </w:rPr>
      </w:pPr>
      <w:r>
        <w:rPr>
          <w:rFonts w:ascii="Century Gothic" w:eastAsia="Times New Roman" w:hAnsi="Century Gothic" w:cs="Arial"/>
          <w:szCs w:val="24"/>
        </w:rPr>
        <w:t>Enclosed</w:t>
      </w:r>
    </w:p>
    <w:p w:rsidR="0076531B" w:rsidRPr="00EA31E7" w:rsidRDefault="0076531B" w:rsidP="00E03451">
      <w:pPr>
        <w:spacing w:after="0"/>
        <w:rPr>
          <w:rFonts w:ascii="Century Gothic" w:eastAsia="Times New Roman" w:hAnsi="Century Gothic" w:cs="Arial"/>
          <w:szCs w:val="24"/>
        </w:rPr>
      </w:pPr>
    </w:p>
    <w:p w:rsidR="0076531B" w:rsidRPr="005B45A7" w:rsidRDefault="0076531B" w:rsidP="00E03451">
      <w:pPr>
        <w:spacing w:after="0" w:line="360" w:lineRule="auto"/>
        <w:rPr>
          <w:rFonts w:ascii="Century Gothic" w:eastAsia="Times New Roman" w:hAnsi="Century Gothic" w:cs="Arial"/>
          <w:b/>
          <w:bCs/>
          <w:color w:val="0070C0"/>
          <w:szCs w:val="24"/>
        </w:rPr>
      </w:pPr>
      <w:r w:rsidRPr="005B45A7">
        <w:rPr>
          <w:rFonts w:ascii="Century Gothic" w:eastAsia="Times New Roman" w:hAnsi="Century Gothic" w:cs="Arial"/>
          <w:b/>
          <w:bCs/>
          <w:color w:val="0070C0"/>
          <w:szCs w:val="24"/>
        </w:rPr>
        <w:t>Note:</w:t>
      </w:r>
    </w:p>
    <w:p w:rsidR="0076531B" w:rsidRPr="00EA31E7" w:rsidRDefault="0076531B" w:rsidP="00814612">
      <w:pPr>
        <w:spacing w:after="0"/>
        <w:rPr>
          <w:rFonts w:ascii="Century Gothic" w:eastAsia="Times New Roman" w:hAnsi="Century Gothic" w:cs="Arial"/>
          <w:szCs w:val="24"/>
        </w:rPr>
      </w:pPr>
      <w:r w:rsidRPr="00EA31E7">
        <w:rPr>
          <w:rFonts w:ascii="Century Gothic" w:eastAsia="Times New Roman" w:hAnsi="Century Gothic" w:cs="Arial"/>
          <w:szCs w:val="24"/>
        </w:rPr>
        <w:t>Number of PPTCT sites</w:t>
      </w:r>
      <w:r w:rsidRPr="00EA31E7">
        <w:rPr>
          <w:rFonts w:ascii="Century Gothic" w:eastAsia="Times New Roman" w:hAnsi="Century Gothic" w:cs="Arial"/>
          <w:szCs w:val="24"/>
        </w:rPr>
        <w:tab/>
      </w:r>
      <w:r w:rsidRPr="00EA31E7">
        <w:rPr>
          <w:rFonts w:ascii="Century Gothic" w:eastAsia="Times New Roman" w:hAnsi="Century Gothic" w:cs="Arial"/>
          <w:szCs w:val="24"/>
        </w:rPr>
        <w:tab/>
      </w:r>
      <w:r w:rsidRPr="00EA31E7">
        <w:rPr>
          <w:rFonts w:ascii="Century Gothic" w:eastAsia="Times New Roman" w:hAnsi="Century Gothic" w:cs="Arial"/>
          <w:szCs w:val="24"/>
        </w:rPr>
        <w:tab/>
        <w:t>-</w:t>
      </w:r>
      <w:r w:rsidRPr="00EA31E7">
        <w:rPr>
          <w:rFonts w:ascii="Century Gothic" w:eastAsia="Times New Roman" w:hAnsi="Century Gothic" w:cs="Arial"/>
          <w:szCs w:val="24"/>
        </w:rPr>
        <w:tab/>
      </w:r>
      <w:r w:rsidR="001E5EC6" w:rsidRPr="00EA31E7">
        <w:rPr>
          <w:rFonts w:ascii="Century Gothic" w:eastAsia="Times New Roman" w:hAnsi="Century Gothic" w:cs="Arial"/>
          <w:szCs w:val="24"/>
        </w:rPr>
        <w:t>23</w:t>
      </w:r>
    </w:p>
    <w:p w:rsidR="0076531B" w:rsidRPr="00EA31E7" w:rsidRDefault="0076531B" w:rsidP="00814612">
      <w:pPr>
        <w:spacing w:after="0"/>
        <w:rPr>
          <w:rFonts w:ascii="Century Gothic" w:eastAsia="Times New Roman" w:hAnsi="Century Gothic" w:cs="Arial"/>
          <w:szCs w:val="24"/>
        </w:rPr>
      </w:pPr>
      <w:r w:rsidRPr="00EA31E7">
        <w:rPr>
          <w:rFonts w:ascii="Century Gothic" w:eastAsia="Times New Roman" w:hAnsi="Century Gothic" w:cs="Arial"/>
          <w:szCs w:val="24"/>
        </w:rPr>
        <w:t>Number of PPTCT counsellors</w:t>
      </w:r>
      <w:r w:rsidRPr="00EA31E7">
        <w:rPr>
          <w:rFonts w:ascii="Century Gothic" w:eastAsia="Times New Roman" w:hAnsi="Century Gothic" w:cs="Arial"/>
          <w:szCs w:val="24"/>
        </w:rPr>
        <w:tab/>
      </w:r>
      <w:r w:rsidRPr="00EA31E7">
        <w:rPr>
          <w:rFonts w:ascii="Century Gothic" w:eastAsia="Times New Roman" w:hAnsi="Century Gothic" w:cs="Arial"/>
          <w:szCs w:val="24"/>
        </w:rPr>
        <w:tab/>
        <w:t>-</w:t>
      </w:r>
      <w:r w:rsidRPr="00EA31E7">
        <w:rPr>
          <w:rFonts w:ascii="Century Gothic" w:eastAsia="Times New Roman" w:hAnsi="Century Gothic" w:cs="Arial"/>
          <w:szCs w:val="24"/>
        </w:rPr>
        <w:tab/>
      </w:r>
      <w:r w:rsidR="001E5EC6" w:rsidRPr="00EA31E7">
        <w:rPr>
          <w:rFonts w:ascii="Century Gothic" w:eastAsia="Times New Roman" w:hAnsi="Century Gothic" w:cs="Arial"/>
          <w:szCs w:val="24"/>
        </w:rPr>
        <w:t>25</w:t>
      </w:r>
    </w:p>
    <w:p w:rsidR="0076531B" w:rsidRPr="00EA31E7" w:rsidRDefault="0076531B" w:rsidP="00814612">
      <w:pPr>
        <w:spacing w:after="0"/>
        <w:rPr>
          <w:rFonts w:ascii="Century Gothic" w:eastAsia="Times New Roman" w:hAnsi="Century Gothic" w:cs="Arial"/>
          <w:szCs w:val="24"/>
        </w:rPr>
      </w:pPr>
      <w:r w:rsidRPr="00EA31E7">
        <w:rPr>
          <w:rFonts w:ascii="Century Gothic" w:eastAsia="Times New Roman" w:hAnsi="Century Gothic" w:cs="Arial"/>
          <w:szCs w:val="24"/>
        </w:rPr>
        <w:t>Number of VCCTC sites</w:t>
      </w:r>
      <w:r w:rsidRPr="00EA31E7">
        <w:rPr>
          <w:rFonts w:ascii="Century Gothic" w:eastAsia="Times New Roman" w:hAnsi="Century Gothic" w:cs="Arial"/>
          <w:szCs w:val="24"/>
        </w:rPr>
        <w:tab/>
      </w:r>
      <w:r w:rsidRPr="00EA31E7">
        <w:rPr>
          <w:rFonts w:ascii="Century Gothic" w:eastAsia="Times New Roman" w:hAnsi="Century Gothic" w:cs="Arial"/>
          <w:szCs w:val="24"/>
        </w:rPr>
        <w:tab/>
      </w:r>
      <w:r w:rsidR="005B1071">
        <w:rPr>
          <w:rFonts w:ascii="Century Gothic" w:eastAsia="Times New Roman" w:hAnsi="Century Gothic" w:cs="Arial"/>
          <w:szCs w:val="24"/>
        </w:rPr>
        <w:tab/>
      </w:r>
      <w:r w:rsidRPr="00EA31E7">
        <w:rPr>
          <w:rFonts w:ascii="Century Gothic" w:eastAsia="Times New Roman" w:hAnsi="Century Gothic" w:cs="Arial"/>
          <w:szCs w:val="24"/>
        </w:rPr>
        <w:t>-</w:t>
      </w:r>
      <w:r w:rsidRPr="00EA31E7">
        <w:rPr>
          <w:rFonts w:ascii="Century Gothic" w:eastAsia="Times New Roman" w:hAnsi="Century Gothic" w:cs="Arial"/>
          <w:szCs w:val="24"/>
        </w:rPr>
        <w:tab/>
      </w:r>
      <w:r w:rsidR="001E5EC6" w:rsidRPr="00EA31E7">
        <w:rPr>
          <w:rFonts w:ascii="Century Gothic" w:eastAsia="Times New Roman" w:hAnsi="Century Gothic" w:cs="Arial"/>
          <w:szCs w:val="24"/>
        </w:rPr>
        <w:t>23</w:t>
      </w:r>
    </w:p>
    <w:p w:rsidR="0076531B" w:rsidRPr="00EA31E7" w:rsidRDefault="0076531B" w:rsidP="00814612">
      <w:pPr>
        <w:spacing w:after="0"/>
        <w:rPr>
          <w:rFonts w:ascii="Century Gothic" w:eastAsia="Times New Roman" w:hAnsi="Century Gothic" w:cs="Arial"/>
          <w:szCs w:val="24"/>
        </w:rPr>
      </w:pPr>
      <w:r w:rsidRPr="00EA31E7">
        <w:rPr>
          <w:rFonts w:ascii="Century Gothic" w:eastAsia="Times New Roman" w:hAnsi="Century Gothic" w:cs="Arial"/>
          <w:szCs w:val="24"/>
        </w:rPr>
        <w:t>Number of VCCTC counsellors</w:t>
      </w:r>
      <w:r w:rsidRPr="00EA31E7">
        <w:rPr>
          <w:rFonts w:ascii="Century Gothic" w:eastAsia="Times New Roman" w:hAnsi="Century Gothic" w:cs="Arial"/>
          <w:szCs w:val="24"/>
        </w:rPr>
        <w:tab/>
      </w:r>
      <w:r w:rsidR="005B1071">
        <w:rPr>
          <w:rFonts w:ascii="Century Gothic" w:eastAsia="Times New Roman" w:hAnsi="Century Gothic" w:cs="Arial"/>
          <w:szCs w:val="24"/>
        </w:rPr>
        <w:tab/>
      </w:r>
      <w:r w:rsidRPr="00EA31E7">
        <w:rPr>
          <w:rFonts w:ascii="Century Gothic" w:eastAsia="Times New Roman" w:hAnsi="Century Gothic" w:cs="Arial"/>
          <w:szCs w:val="24"/>
        </w:rPr>
        <w:t>-</w:t>
      </w:r>
      <w:r w:rsidRPr="00EA31E7">
        <w:rPr>
          <w:rFonts w:ascii="Century Gothic" w:eastAsia="Times New Roman" w:hAnsi="Century Gothic" w:cs="Arial"/>
          <w:szCs w:val="24"/>
        </w:rPr>
        <w:tab/>
      </w:r>
      <w:r w:rsidR="001E5EC6" w:rsidRPr="00EA31E7">
        <w:rPr>
          <w:rFonts w:ascii="Century Gothic" w:eastAsia="Times New Roman" w:hAnsi="Century Gothic" w:cs="Arial"/>
          <w:szCs w:val="24"/>
        </w:rPr>
        <w:t>23</w:t>
      </w:r>
    </w:p>
    <w:p w:rsidR="0076531B" w:rsidRPr="00EA31E7" w:rsidRDefault="0076531B" w:rsidP="00814612">
      <w:pPr>
        <w:spacing w:after="0"/>
        <w:rPr>
          <w:rFonts w:ascii="Century Gothic" w:eastAsia="Times New Roman" w:hAnsi="Century Gothic" w:cs="Arial"/>
          <w:szCs w:val="24"/>
        </w:rPr>
      </w:pPr>
      <w:r w:rsidRPr="00EA31E7">
        <w:rPr>
          <w:rFonts w:ascii="Century Gothic" w:eastAsia="Times New Roman" w:hAnsi="Century Gothic" w:cs="Arial"/>
          <w:szCs w:val="24"/>
        </w:rPr>
        <w:t>Total number of sites to be supervised</w:t>
      </w:r>
      <w:r w:rsidR="005B1071">
        <w:rPr>
          <w:rFonts w:ascii="Century Gothic" w:eastAsia="Times New Roman" w:hAnsi="Century Gothic" w:cs="Arial"/>
          <w:szCs w:val="24"/>
        </w:rPr>
        <w:tab/>
      </w:r>
      <w:r w:rsidRPr="00EA31E7">
        <w:rPr>
          <w:rFonts w:ascii="Century Gothic" w:eastAsia="Times New Roman" w:hAnsi="Century Gothic" w:cs="Arial"/>
          <w:szCs w:val="24"/>
        </w:rPr>
        <w:t>-</w:t>
      </w:r>
      <w:r w:rsidRPr="00EA31E7">
        <w:rPr>
          <w:rFonts w:ascii="Century Gothic" w:eastAsia="Times New Roman" w:hAnsi="Century Gothic" w:cs="Arial"/>
          <w:szCs w:val="24"/>
        </w:rPr>
        <w:tab/>
      </w:r>
      <w:r w:rsidR="001E5EC6" w:rsidRPr="00EA31E7">
        <w:rPr>
          <w:rFonts w:ascii="Century Gothic" w:eastAsia="Times New Roman" w:hAnsi="Century Gothic" w:cs="Arial"/>
          <w:szCs w:val="24"/>
        </w:rPr>
        <w:t>23</w:t>
      </w:r>
    </w:p>
    <w:p w:rsidR="00297778" w:rsidRPr="00EA31E7" w:rsidRDefault="0076531B" w:rsidP="00814612">
      <w:pPr>
        <w:spacing w:after="0"/>
        <w:rPr>
          <w:rFonts w:ascii="Century Gothic" w:eastAsia="Times New Roman" w:hAnsi="Century Gothic" w:cs="Arial"/>
          <w:szCs w:val="24"/>
        </w:rPr>
      </w:pPr>
      <w:r w:rsidRPr="00EA31E7">
        <w:rPr>
          <w:rFonts w:ascii="Century Gothic" w:eastAsia="Times New Roman" w:hAnsi="Century Gothic" w:cs="Arial"/>
          <w:szCs w:val="24"/>
        </w:rPr>
        <w:t>Total number of counsellors to be supervised</w:t>
      </w:r>
      <w:r w:rsidR="005B1071">
        <w:rPr>
          <w:rFonts w:ascii="Century Gothic" w:eastAsia="Times New Roman" w:hAnsi="Century Gothic" w:cs="Arial"/>
          <w:szCs w:val="24"/>
        </w:rPr>
        <w:t>-</w:t>
      </w:r>
      <w:r w:rsidRPr="00EA31E7">
        <w:rPr>
          <w:rFonts w:ascii="Century Gothic" w:eastAsia="Times New Roman" w:hAnsi="Century Gothic" w:cs="Arial"/>
          <w:szCs w:val="24"/>
        </w:rPr>
        <w:tab/>
        <w:t>4</w:t>
      </w:r>
      <w:r w:rsidR="001E5EC6" w:rsidRPr="00EA31E7">
        <w:rPr>
          <w:rFonts w:ascii="Century Gothic" w:eastAsia="Times New Roman" w:hAnsi="Century Gothic" w:cs="Arial"/>
          <w:szCs w:val="24"/>
        </w:rPr>
        <w:t>8</w:t>
      </w:r>
    </w:p>
    <w:p w:rsidR="00297778" w:rsidRPr="0059438D" w:rsidRDefault="00297778" w:rsidP="00814612">
      <w:pPr>
        <w:spacing w:after="0"/>
        <w:rPr>
          <w:rFonts w:ascii="Century Gothic" w:eastAsia="Times New Roman" w:hAnsi="Century Gothic" w:cs="Arial"/>
          <w:sz w:val="20"/>
        </w:rPr>
      </w:pPr>
    </w:p>
    <w:p w:rsidR="00297778" w:rsidRPr="0059438D" w:rsidRDefault="00297778" w:rsidP="00814612">
      <w:pPr>
        <w:spacing w:after="0"/>
        <w:rPr>
          <w:rFonts w:ascii="Century Gothic" w:eastAsia="Times New Roman" w:hAnsi="Century Gothic" w:cs="Arial"/>
          <w:sz w:val="20"/>
        </w:rPr>
      </w:pPr>
    </w:p>
    <w:sectPr w:rsidR="00297778" w:rsidRPr="0059438D" w:rsidSect="0041654B">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58D" w:rsidRDefault="0017358D" w:rsidP="000C179C">
      <w:pPr>
        <w:spacing w:after="0" w:line="240" w:lineRule="auto"/>
      </w:pPr>
      <w:r>
        <w:separator/>
      </w:r>
    </w:p>
  </w:endnote>
  <w:endnote w:type="continuationSeparator" w:id="1">
    <w:p w:rsidR="0017358D" w:rsidRDefault="0017358D" w:rsidP="000C1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8674"/>
      <w:docPartObj>
        <w:docPartGallery w:val="Page Numbers (Bottom of Page)"/>
        <w:docPartUnique/>
      </w:docPartObj>
    </w:sdtPr>
    <w:sdtEndPr>
      <w:rPr>
        <w:color w:val="7F7F7F" w:themeColor="background1" w:themeShade="7F"/>
        <w:spacing w:val="60"/>
      </w:rPr>
    </w:sdtEndPr>
    <w:sdtContent>
      <w:p w:rsidR="000D0F59" w:rsidRDefault="00155591">
        <w:pPr>
          <w:pStyle w:val="Footer"/>
          <w:pBdr>
            <w:top w:val="single" w:sz="4" w:space="1" w:color="D9D9D9" w:themeColor="background1" w:themeShade="D9"/>
          </w:pBdr>
          <w:rPr>
            <w:b/>
          </w:rPr>
        </w:pPr>
        <w:fldSimple w:instr=" PAGE   \* MERGEFORMAT ">
          <w:r w:rsidR="00B93F5E" w:rsidRPr="00B93F5E">
            <w:rPr>
              <w:b/>
              <w:noProof/>
            </w:rPr>
            <w:t>4</w:t>
          </w:r>
        </w:fldSimple>
        <w:r w:rsidR="000D0F59">
          <w:rPr>
            <w:b/>
          </w:rPr>
          <w:t xml:space="preserve"> | </w:t>
        </w:r>
        <w:r w:rsidR="000D0F59">
          <w:rPr>
            <w:color w:val="7F7F7F" w:themeColor="background1" w:themeShade="7F"/>
            <w:spacing w:val="60"/>
          </w:rPr>
          <w:t>Page</w:t>
        </w:r>
      </w:p>
    </w:sdtContent>
  </w:sdt>
  <w:p w:rsidR="000D0F59" w:rsidRDefault="000D0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58D" w:rsidRDefault="0017358D" w:rsidP="000C179C">
      <w:pPr>
        <w:spacing w:after="0" w:line="240" w:lineRule="auto"/>
      </w:pPr>
      <w:r>
        <w:separator/>
      </w:r>
    </w:p>
  </w:footnote>
  <w:footnote w:type="continuationSeparator" w:id="1">
    <w:p w:rsidR="0017358D" w:rsidRDefault="0017358D" w:rsidP="000C179C">
      <w:pPr>
        <w:spacing w:after="0" w:line="240" w:lineRule="auto"/>
      </w:pPr>
      <w:r>
        <w:continuationSeparator/>
      </w:r>
    </w:p>
  </w:footnote>
  <w:footnote w:id="2">
    <w:p w:rsidR="000C179C" w:rsidRPr="000C179C" w:rsidRDefault="000C179C" w:rsidP="000C179C">
      <w:pPr>
        <w:spacing w:after="0" w:line="240" w:lineRule="auto"/>
        <w:jc w:val="both"/>
        <w:rPr>
          <w:rFonts w:ascii="Calibri" w:eastAsia="Times New Roman" w:hAnsi="Calibri" w:cs="Latha"/>
          <w:bCs/>
          <w:i/>
          <w:iCs/>
          <w:sz w:val="18"/>
          <w:szCs w:val="18"/>
        </w:rPr>
      </w:pPr>
      <w:r>
        <w:rPr>
          <w:rStyle w:val="FootnoteReference"/>
        </w:rPr>
        <w:footnoteRef/>
      </w:r>
      <w:r>
        <w:t xml:space="preserve"> </w:t>
      </w:r>
      <w:r w:rsidRPr="000C179C">
        <w:rPr>
          <w:rFonts w:ascii="Calibri" w:eastAsia="Times New Roman" w:hAnsi="Calibri" w:cs="Latha"/>
          <w:bCs/>
          <w:i/>
          <w:iCs/>
          <w:sz w:val="18"/>
          <w:szCs w:val="18"/>
        </w:rPr>
        <w:t>Services for Prevention of Parent to Child Transmission (PPTCT) of HIV/AIDS in Assam:</w:t>
      </w:r>
      <w:r w:rsidRPr="000C179C">
        <w:rPr>
          <w:bCs/>
          <w:i/>
          <w:iCs/>
          <w:sz w:val="18"/>
          <w:szCs w:val="18"/>
        </w:rPr>
        <w:t xml:space="preserve"> </w:t>
      </w:r>
      <w:r w:rsidRPr="000C179C">
        <w:rPr>
          <w:rFonts w:ascii="Calibri" w:eastAsia="Times New Roman" w:hAnsi="Calibri" w:cs="Latha"/>
          <w:bCs/>
          <w:i/>
          <w:iCs/>
          <w:sz w:val="18"/>
          <w:szCs w:val="18"/>
        </w:rPr>
        <w:t>Current Status, Challenges and Recommendations for Strengthening systems to Scale up</w:t>
      </w:r>
      <w:r w:rsidRPr="000C179C">
        <w:rPr>
          <w:bCs/>
          <w:i/>
          <w:iCs/>
          <w:sz w:val="18"/>
          <w:szCs w:val="18"/>
        </w:rPr>
        <w:t>; Dr. Bir Singh-AIIMS, Aug-Sep 2008</w:t>
      </w:r>
      <w:r w:rsidRPr="000C179C">
        <w:rPr>
          <w:rFonts w:ascii="Calibri" w:eastAsia="Times New Roman" w:hAnsi="Calibri" w:cs="Latha"/>
          <w:bCs/>
          <w:i/>
          <w:iCs/>
          <w:sz w:val="18"/>
          <w:szCs w:val="18"/>
        </w:rPr>
        <w:t xml:space="preserve"> </w:t>
      </w:r>
      <w:r w:rsidRPr="000C179C">
        <w:rPr>
          <w:bCs/>
          <w:i/>
          <w:iCs/>
          <w:sz w:val="18"/>
          <w:szCs w:val="18"/>
        </w:rPr>
        <w:t>.</w:t>
      </w:r>
    </w:p>
    <w:p w:rsidR="000C179C" w:rsidRPr="000C179C" w:rsidRDefault="000C179C">
      <w:pPr>
        <w:pStyle w:val="FootnoteText"/>
        <w:rPr>
          <w:bCs/>
          <w:i/>
          <w:iCs/>
        </w:rPr>
      </w:pPr>
    </w:p>
  </w:footnote>
  <w:footnote w:id="3">
    <w:p w:rsidR="00682155" w:rsidRPr="00853181" w:rsidRDefault="00682155">
      <w:pPr>
        <w:pStyle w:val="FootnoteText"/>
        <w:rPr>
          <w:i/>
          <w:iCs/>
        </w:rPr>
      </w:pPr>
      <w:r>
        <w:rPr>
          <w:rStyle w:val="FootnoteReference"/>
        </w:rPr>
        <w:footnoteRef/>
      </w:r>
      <w:r>
        <w:t xml:space="preserve"> </w:t>
      </w:r>
      <w:r w:rsidRPr="00853181">
        <w:rPr>
          <w:i/>
          <w:iCs/>
          <w:sz w:val="18"/>
          <w:szCs w:val="18"/>
        </w:rPr>
        <w:t>Report on the</w:t>
      </w:r>
      <w:r w:rsidRPr="00853181">
        <w:rPr>
          <w:rFonts w:eastAsia="Times New Roman" w:cs="Latha"/>
          <w:i/>
          <w:iCs/>
          <w:sz w:val="18"/>
          <w:szCs w:val="18"/>
        </w:rPr>
        <w:t xml:space="preserve"> quality of counselling in PPTCT centres of Assam, November-December 2009, SIAAP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24F"/>
    <w:multiLevelType w:val="hybridMultilevel"/>
    <w:tmpl w:val="C3A0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C1FFC"/>
    <w:multiLevelType w:val="singleLevel"/>
    <w:tmpl w:val="5D10A590"/>
    <w:lvl w:ilvl="0">
      <w:start w:val="1"/>
      <w:numFmt w:val="bullet"/>
      <w:lvlText w:val=""/>
      <w:lvlJc w:val="left"/>
      <w:pPr>
        <w:tabs>
          <w:tab w:val="num" w:pos="360"/>
        </w:tabs>
        <w:ind w:left="360" w:hanging="360"/>
      </w:pPr>
      <w:rPr>
        <w:rFonts w:ascii="Symbol" w:hAnsi="Symbol" w:hint="default"/>
      </w:rPr>
    </w:lvl>
  </w:abstractNum>
  <w:abstractNum w:abstractNumId="2">
    <w:nsid w:val="157F62BD"/>
    <w:multiLevelType w:val="hybridMultilevel"/>
    <w:tmpl w:val="6E08BCFE"/>
    <w:lvl w:ilvl="0" w:tplc="29DE70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
    <w:nsid w:val="1E3E63F4"/>
    <w:multiLevelType w:val="hybridMultilevel"/>
    <w:tmpl w:val="C7C8BC5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4F647B"/>
    <w:multiLevelType w:val="hybridMultilevel"/>
    <w:tmpl w:val="331ABF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6B09F6"/>
    <w:multiLevelType w:val="singleLevel"/>
    <w:tmpl w:val="5D10A590"/>
    <w:lvl w:ilvl="0">
      <w:start w:val="1"/>
      <w:numFmt w:val="bullet"/>
      <w:lvlText w:val=""/>
      <w:lvlJc w:val="left"/>
      <w:pPr>
        <w:tabs>
          <w:tab w:val="num" w:pos="360"/>
        </w:tabs>
        <w:ind w:left="360" w:hanging="360"/>
      </w:pPr>
      <w:rPr>
        <w:rFonts w:ascii="Symbol" w:hAnsi="Symbol" w:hint="default"/>
      </w:rPr>
    </w:lvl>
  </w:abstractNum>
  <w:abstractNum w:abstractNumId="6">
    <w:nsid w:val="3B526BA5"/>
    <w:multiLevelType w:val="singleLevel"/>
    <w:tmpl w:val="5D10A590"/>
    <w:lvl w:ilvl="0">
      <w:start w:val="1"/>
      <w:numFmt w:val="bullet"/>
      <w:lvlText w:val=""/>
      <w:lvlJc w:val="left"/>
      <w:pPr>
        <w:tabs>
          <w:tab w:val="num" w:pos="360"/>
        </w:tabs>
        <w:ind w:left="360" w:hanging="360"/>
      </w:pPr>
      <w:rPr>
        <w:rFonts w:ascii="Symbol" w:hAnsi="Symbol" w:hint="default"/>
      </w:rPr>
    </w:lvl>
  </w:abstractNum>
  <w:abstractNum w:abstractNumId="7">
    <w:nsid w:val="3DC612BF"/>
    <w:multiLevelType w:val="hybridMultilevel"/>
    <w:tmpl w:val="AA18DE16"/>
    <w:lvl w:ilvl="0" w:tplc="29DE70B2">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1F465E"/>
    <w:multiLevelType w:val="hybridMultilevel"/>
    <w:tmpl w:val="804EBBA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99C264C"/>
    <w:multiLevelType w:val="hybridMultilevel"/>
    <w:tmpl w:val="33BC17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9E02598"/>
    <w:multiLevelType w:val="singleLevel"/>
    <w:tmpl w:val="5D10A590"/>
    <w:lvl w:ilvl="0">
      <w:start w:val="1"/>
      <w:numFmt w:val="bullet"/>
      <w:lvlText w:val=""/>
      <w:lvlJc w:val="left"/>
      <w:pPr>
        <w:tabs>
          <w:tab w:val="num" w:pos="360"/>
        </w:tabs>
        <w:ind w:left="360" w:hanging="360"/>
      </w:pPr>
      <w:rPr>
        <w:rFonts w:ascii="Symbol" w:hAnsi="Symbol" w:hint="default"/>
      </w:rPr>
    </w:lvl>
  </w:abstractNum>
  <w:abstractNum w:abstractNumId="11">
    <w:nsid w:val="5B6D264D"/>
    <w:multiLevelType w:val="hybridMultilevel"/>
    <w:tmpl w:val="3D22B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C72F9A"/>
    <w:multiLevelType w:val="hybridMultilevel"/>
    <w:tmpl w:val="B936F09A"/>
    <w:lvl w:ilvl="0" w:tplc="F2B80290">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AF35EA"/>
    <w:multiLevelType w:val="singleLevel"/>
    <w:tmpl w:val="5D10A5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3"/>
  </w:num>
  <w:num w:numId="4">
    <w:abstractNumId w:val="4"/>
  </w:num>
  <w:num w:numId="5">
    <w:abstractNumId w:val="5"/>
  </w:num>
  <w:num w:numId="6">
    <w:abstractNumId w:val="1"/>
  </w:num>
  <w:num w:numId="7">
    <w:abstractNumId w:val="12"/>
  </w:num>
  <w:num w:numId="8">
    <w:abstractNumId w:val="9"/>
  </w:num>
  <w:num w:numId="9">
    <w:abstractNumId w:val="8"/>
  </w:num>
  <w:num w:numId="10">
    <w:abstractNumId w:val="3"/>
  </w:num>
  <w:num w:numId="11">
    <w:abstractNumId w:val="2"/>
  </w:num>
  <w:num w:numId="12">
    <w:abstractNumId w:val="7"/>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531B"/>
    <w:rsid w:val="000C179C"/>
    <w:rsid w:val="000D0F59"/>
    <w:rsid w:val="001403D8"/>
    <w:rsid w:val="00155591"/>
    <w:rsid w:val="0017358D"/>
    <w:rsid w:val="001E5EC6"/>
    <w:rsid w:val="0021640D"/>
    <w:rsid w:val="002338BC"/>
    <w:rsid w:val="00297778"/>
    <w:rsid w:val="0032529C"/>
    <w:rsid w:val="00390716"/>
    <w:rsid w:val="0041654B"/>
    <w:rsid w:val="00423E24"/>
    <w:rsid w:val="004B19DE"/>
    <w:rsid w:val="00561DD1"/>
    <w:rsid w:val="0059438D"/>
    <w:rsid w:val="005B1071"/>
    <w:rsid w:val="005B45A7"/>
    <w:rsid w:val="005C4B02"/>
    <w:rsid w:val="00674D05"/>
    <w:rsid w:val="00682155"/>
    <w:rsid w:val="0076531B"/>
    <w:rsid w:val="00814612"/>
    <w:rsid w:val="0084377C"/>
    <w:rsid w:val="00853181"/>
    <w:rsid w:val="00A33258"/>
    <w:rsid w:val="00AB3034"/>
    <w:rsid w:val="00B93F5E"/>
    <w:rsid w:val="00DB718D"/>
    <w:rsid w:val="00E03451"/>
    <w:rsid w:val="00E15E33"/>
    <w:rsid w:val="00EA31E7"/>
    <w:rsid w:val="00F139B9"/>
    <w:rsid w:val="00F82AE0"/>
    <w:rsid w:val="00FD0062"/>
    <w:rsid w:val="00FF04E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4B"/>
  </w:style>
  <w:style w:type="paragraph" w:styleId="Heading1">
    <w:name w:val="heading 1"/>
    <w:basedOn w:val="Normal"/>
    <w:next w:val="Normal"/>
    <w:link w:val="Heading1Char"/>
    <w:qFormat/>
    <w:rsid w:val="0076531B"/>
    <w:pPr>
      <w:keepNext/>
      <w:spacing w:after="0" w:line="240" w:lineRule="auto"/>
      <w:jc w:val="both"/>
      <w:outlineLvl w:val="0"/>
    </w:pPr>
    <w:rPr>
      <w:rFonts w:ascii="Monotype Corsiva" w:eastAsia="Arial Unicode MS" w:hAnsi="Monotype Corsiva" w:cs="Arial Unicode MS"/>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31B"/>
    <w:rPr>
      <w:rFonts w:ascii="Monotype Corsiva" w:eastAsia="Arial Unicode MS" w:hAnsi="Monotype Corsiva" w:cs="Arial Unicode MS"/>
      <w:sz w:val="28"/>
      <w:szCs w:val="20"/>
      <w:lang w:bidi="ar-SA"/>
    </w:rPr>
  </w:style>
  <w:style w:type="paragraph" w:styleId="BodyText">
    <w:name w:val="Body Text"/>
    <w:basedOn w:val="Normal"/>
    <w:link w:val="BodyTextChar"/>
    <w:semiHidden/>
    <w:rsid w:val="0076531B"/>
    <w:pPr>
      <w:spacing w:after="0" w:line="240" w:lineRule="auto"/>
      <w:jc w:val="center"/>
    </w:pPr>
    <w:rPr>
      <w:rFonts w:ascii="Monotype Corsiva" w:eastAsia="Times New Roman" w:hAnsi="Monotype Corsiva" w:cs="Times New Roman"/>
      <w:sz w:val="32"/>
      <w:szCs w:val="20"/>
      <w:lang w:bidi="ar-SA"/>
    </w:rPr>
  </w:style>
  <w:style w:type="character" w:customStyle="1" w:styleId="BodyTextChar">
    <w:name w:val="Body Text Char"/>
    <w:basedOn w:val="DefaultParagraphFont"/>
    <w:link w:val="BodyText"/>
    <w:semiHidden/>
    <w:rsid w:val="0076531B"/>
    <w:rPr>
      <w:rFonts w:ascii="Monotype Corsiva" w:eastAsia="Times New Roman" w:hAnsi="Monotype Corsiva" w:cs="Times New Roman"/>
      <w:sz w:val="32"/>
      <w:szCs w:val="20"/>
      <w:lang w:bidi="ar-SA"/>
    </w:rPr>
  </w:style>
  <w:style w:type="paragraph" w:styleId="BodyText2">
    <w:name w:val="Body Text 2"/>
    <w:basedOn w:val="Normal"/>
    <w:link w:val="BodyText2Char"/>
    <w:semiHidden/>
    <w:rsid w:val="0076531B"/>
    <w:pPr>
      <w:spacing w:after="0" w:line="240" w:lineRule="auto"/>
      <w:jc w:val="both"/>
    </w:pPr>
    <w:rPr>
      <w:rFonts w:ascii="Monotype Corsiva" w:eastAsia="Times New Roman" w:hAnsi="Monotype Corsiva" w:cs="Times New Roman"/>
      <w:sz w:val="28"/>
      <w:szCs w:val="20"/>
      <w:lang w:bidi="ar-SA"/>
    </w:rPr>
  </w:style>
  <w:style w:type="character" w:customStyle="1" w:styleId="BodyText2Char">
    <w:name w:val="Body Text 2 Char"/>
    <w:basedOn w:val="DefaultParagraphFont"/>
    <w:link w:val="BodyText2"/>
    <w:semiHidden/>
    <w:rsid w:val="0076531B"/>
    <w:rPr>
      <w:rFonts w:ascii="Monotype Corsiva" w:eastAsia="Times New Roman" w:hAnsi="Monotype Corsiva" w:cs="Times New Roman"/>
      <w:sz w:val="28"/>
      <w:szCs w:val="20"/>
      <w:lang w:bidi="ar-SA"/>
    </w:rPr>
  </w:style>
  <w:style w:type="paragraph" w:styleId="BodyText3">
    <w:name w:val="Body Text 3"/>
    <w:basedOn w:val="Normal"/>
    <w:link w:val="BodyText3Char"/>
    <w:semiHidden/>
    <w:rsid w:val="0076531B"/>
    <w:pPr>
      <w:spacing w:after="0" w:line="240" w:lineRule="auto"/>
      <w:jc w:val="both"/>
    </w:pPr>
    <w:rPr>
      <w:rFonts w:ascii="Monotype Corsiva" w:eastAsia="Times New Roman" w:hAnsi="Monotype Corsiva" w:cs="Times New Roman"/>
      <w:sz w:val="24"/>
      <w:szCs w:val="20"/>
      <w:lang w:bidi="ar-SA"/>
    </w:rPr>
  </w:style>
  <w:style w:type="character" w:customStyle="1" w:styleId="BodyText3Char">
    <w:name w:val="Body Text 3 Char"/>
    <w:basedOn w:val="DefaultParagraphFont"/>
    <w:link w:val="BodyText3"/>
    <w:semiHidden/>
    <w:rsid w:val="0076531B"/>
    <w:rPr>
      <w:rFonts w:ascii="Monotype Corsiva" w:eastAsia="Times New Roman" w:hAnsi="Monotype Corsiva" w:cs="Times New Roman"/>
      <w:sz w:val="24"/>
      <w:szCs w:val="20"/>
      <w:lang w:bidi="ar-SA"/>
    </w:rPr>
  </w:style>
  <w:style w:type="paragraph" w:styleId="Header">
    <w:name w:val="header"/>
    <w:basedOn w:val="Normal"/>
    <w:link w:val="HeaderChar"/>
    <w:semiHidden/>
    <w:rsid w:val="0076531B"/>
    <w:pPr>
      <w:tabs>
        <w:tab w:val="center" w:pos="4320"/>
        <w:tab w:val="right" w:pos="8640"/>
      </w:tabs>
      <w:spacing w:after="0" w:line="240" w:lineRule="auto"/>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semiHidden/>
    <w:rsid w:val="0076531B"/>
    <w:rPr>
      <w:rFonts w:ascii="Times New Roman" w:eastAsia="Times New Roman" w:hAnsi="Times New Roman" w:cs="Times New Roman"/>
      <w:sz w:val="20"/>
      <w:szCs w:val="20"/>
      <w:lang w:bidi="ar-SA"/>
    </w:rPr>
  </w:style>
  <w:style w:type="paragraph" w:styleId="FootnoteText">
    <w:name w:val="footnote text"/>
    <w:basedOn w:val="Normal"/>
    <w:link w:val="FootnoteTextChar"/>
    <w:uiPriority w:val="99"/>
    <w:semiHidden/>
    <w:unhideWhenUsed/>
    <w:rsid w:val="000C1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79C"/>
    <w:rPr>
      <w:sz w:val="20"/>
      <w:szCs w:val="20"/>
    </w:rPr>
  </w:style>
  <w:style w:type="character" w:styleId="FootnoteReference">
    <w:name w:val="footnote reference"/>
    <w:basedOn w:val="DefaultParagraphFont"/>
    <w:uiPriority w:val="99"/>
    <w:semiHidden/>
    <w:unhideWhenUsed/>
    <w:rsid w:val="000C179C"/>
    <w:rPr>
      <w:vertAlign w:val="superscript"/>
    </w:rPr>
  </w:style>
  <w:style w:type="paragraph" w:styleId="Footer">
    <w:name w:val="footer"/>
    <w:basedOn w:val="Normal"/>
    <w:link w:val="FooterChar"/>
    <w:uiPriority w:val="99"/>
    <w:unhideWhenUsed/>
    <w:rsid w:val="000D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59"/>
  </w:style>
  <w:style w:type="paragraph" w:styleId="ListParagraph">
    <w:name w:val="List Paragraph"/>
    <w:basedOn w:val="Normal"/>
    <w:uiPriority w:val="34"/>
    <w:qFormat/>
    <w:rsid w:val="00674D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85B8-9E68-443F-98E8-0C3FCBCD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siaap</dc:creator>
  <cp:keywords/>
  <dc:description/>
  <cp:lastModifiedBy>siaap</cp:lastModifiedBy>
  <cp:revision>24</cp:revision>
  <dcterms:created xsi:type="dcterms:W3CDTF">2010-03-15T05:54:00Z</dcterms:created>
  <dcterms:modified xsi:type="dcterms:W3CDTF">2010-03-16T08:33:00Z</dcterms:modified>
</cp:coreProperties>
</file>