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9369E" w14:textId="77777777" w:rsidR="00A338DA" w:rsidRDefault="00A338DA" w:rsidP="00DE5348">
      <w:pPr>
        <w:jc w:val="both"/>
        <w:rPr>
          <w:b/>
        </w:rPr>
      </w:pPr>
      <w:r>
        <w:rPr>
          <w:rFonts w:ascii="Arial" w:hAnsi="Arial" w:cs="Arial"/>
          <w:b/>
          <w:sz w:val="24"/>
          <w:szCs w:val="24"/>
        </w:rPr>
        <w:t xml:space="preserve">C.5.  </w:t>
      </w:r>
      <w:proofErr w:type="spellStart"/>
      <w:r>
        <w:rPr>
          <w:rFonts w:ascii="Arial" w:hAnsi="Arial" w:cs="Arial"/>
          <w:b/>
          <w:sz w:val="24"/>
          <w:szCs w:val="24"/>
        </w:rPr>
        <w:t>Sashakt</w:t>
      </w:r>
      <w:proofErr w:type="spellEnd"/>
      <w:r>
        <w:rPr>
          <w:rFonts w:ascii="Arial" w:hAnsi="Arial" w:cs="Arial"/>
          <w:b/>
          <w:sz w:val="24"/>
          <w:szCs w:val="24"/>
        </w:rPr>
        <w:t xml:space="preserve"> Project</w:t>
      </w:r>
      <w:r>
        <w:rPr>
          <w:b/>
        </w:rPr>
        <w:t xml:space="preserve"> </w:t>
      </w:r>
    </w:p>
    <w:p w14:paraId="5A310012" w14:textId="77777777" w:rsidR="00A338DA" w:rsidRDefault="00DA57A1" w:rsidP="00DE5348">
      <w:pPr>
        <w:jc w:val="both"/>
        <w:rPr>
          <w:rFonts w:ascii="Arial" w:eastAsia="Calibri" w:hAnsi="Arial" w:cs="Arial"/>
          <w:sz w:val="20"/>
          <w:szCs w:val="20"/>
        </w:rPr>
      </w:pPr>
      <w:proofErr w:type="spellStart"/>
      <w:r>
        <w:rPr>
          <w:rFonts w:ascii="Arial" w:eastAsia="Calibri" w:hAnsi="Arial" w:cs="Arial"/>
          <w:sz w:val="20"/>
          <w:szCs w:val="20"/>
        </w:rPr>
        <w:t>Sashakt</w:t>
      </w:r>
      <w:proofErr w:type="spellEnd"/>
      <w:r w:rsidR="00A338DA">
        <w:rPr>
          <w:rFonts w:ascii="Arial" w:eastAsia="Calibri" w:hAnsi="Arial" w:cs="Arial"/>
          <w:sz w:val="20"/>
          <w:szCs w:val="20"/>
        </w:rPr>
        <w:t xml:space="preserve"> (</w:t>
      </w:r>
      <w:r w:rsidR="00A338DA">
        <w:rPr>
          <w:rFonts w:ascii="Arial" w:eastAsia="Calibri" w:hAnsi="Arial" w:cs="Arial"/>
          <w:i/>
          <w:sz w:val="20"/>
          <w:szCs w:val="20"/>
        </w:rPr>
        <w:t>meaning empowerment</w:t>
      </w:r>
      <w:r w:rsidR="00A338DA">
        <w:rPr>
          <w:rFonts w:ascii="Arial" w:eastAsia="Calibri" w:hAnsi="Arial" w:cs="Arial"/>
          <w:sz w:val="20"/>
          <w:szCs w:val="20"/>
        </w:rPr>
        <w:t>) is an UNDP India supported project to strengthen community systems for MSM/TG/</w:t>
      </w:r>
      <w:proofErr w:type="spellStart"/>
      <w:r w:rsidR="00A338DA">
        <w:rPr>
          <w:rFonts w:ascii="Arial" w:eastAsia="Calibri" w:hAnsi="Arial" w:cs="Arial"/>
          <w:sz w:val="20"/>
          <w:szCs w:val="20"/>
        </w:rPr>
        <w:t>Hijra</w:t>
      </w:r>
      <w:proofErr w:type="spellEnd"/>
      <w:r w:rsidR="00A338DA">
        <w:rPr>
          <w:rFonts w:ascii="Arial" w:eastAsia="Calibri" w:hAnsi="Arial" w:cs="Arial"/>
          <w:sz w:val="20"/>
          <w:szCs w:val="20"/>
        </w:rPr>
        <w:t xml:space="preserve"> communities in India. This is a</w:t>
      </w:r>
      <w:r w:rsidR="00AE68E0">
        <w:rPr>
          <w:rFonts w:ascii="Arial" w:eastAsia="Calibri" w:hAnsi="Arial" w:cs="Arial"/>
          <w:sz w:val="20"/>
          <w:szCs w:val="20"/>
        </w:rPr>
        <w:t>n</w:t>
      </w:r>
      <w:r w:rsidR="00A338DA">
        <w:rPr>
          <w:rFonts w:ascii="Arial" w:eastAsia="Calibri" w:hAnsi="Arial" w:cs="Arial"/>
          <w:sz w:val="20"/>
          <w:szCs w:val="20"/>
        </w:rPr>
        <w:t xml:space="preserve"> 18 month pilot project to the approved Global Fund Round 9 initiated from September 2009</w:t>
      </w:r>
      <w:r w:rsidR="00AE68E0">
        <w:rPr>
          <w:rFonts w:ascii="Arial" w:eastAsia="Calibri" w:hAnsi="Arial" w:cs="Arial"/>
          <w:sz w:val="20"/>
          <w:szCs w:val="20"/>
        </w:rPr>
        <w:t xml:space="preserve"> – February 2011</w:t>
      </w:r>
      <w:r w:rsidR="00A338DA">
        <w:rPr>
          <w:rFonts w:ascii="Arial" w:eastAsia="Calibri" w:hAnsi="Arial" w:cs="Arial"/>
          <w:sz w:val="20"/>
          <w:szCs w:val="20"/>
        </w:rPr>
        <w:t xml:space="preserve">. This project is implemented by India HIV/AIDS Alliance in collaboration with four civil societies – SAATHII, SIAAP, HST and </w:t>
      </w:r>
      <w:proofErr w:type="spellStart"/>
      <w:r w:rsidR="00A338DA">
        <w:rPr>
          <w:rFonts w:ascii="Arial" w:eastAsia="Calibri" w:hAnsi="Arial" w:cs="Arial"/>
          <w:sz w:val="20"/>
          <w:szCs w:val="20"/>
        </w:rPr>
        <w:t>Maan</w:t>
      </w:r>
      <w:proofErr w:type="spellEnd"/>
      <w:r w:rsidR="00A338DA">
        <w:rPr>
          <w:rFonts w:ascii="Arial" w:eastAsia="Calibri" w:hAnsi="Arial" w:cs="Arial"/>
          <w:sz w:val="20"/>
          <w:szCs w:val="20"/>
        </w:rPr>
        <w:t xml:space="preserve"> AIDS Foundation.  The project aims at demonstrating two basic intervention themes – ability of the community to come together in form of groups and synergize with the national HIV/AIDS </w:t>
      </w:r>
      <w:proofErr w:type="spellStart"/>
      <w:r w:rsidR="00A338DA">
        <w:rPr>
          <w:rFonts w:ascii="Arial" w:eastAsia="Calibri" w:hAnsi="Arial" w:cs="Arial"/>
          <w:sz w:val="20"/>
          <w:szCs w:val="20"/>
        </w:rPr>
        <w:t>programme</w:t>
      </w:r>
      <w:proofErr w:type="spellEnd"/>
      <w:r w:rsidR="00A338DA">
        <w:rPr>
          <w:rFonts w:ascii="Arial" w:eastAsia="Calibri" w:hAnsi="Arial" w:cs="Arial"/>
          <w:sz w:val="20"/>
          <w:szCs w:val="20"/>
        </w:rPr>
        <w:t xml:space="preserve"> by taking on </w:t>
      </w:r>
      <w:proofErr w:type="spellStart"/>
      <w:r w:rsidR="00A338DA">
        <w:rPr>
          <w:rFonts w:ascii="Arial" w:eastAsia="Calibri" w:hAnsi="Arial" w:cs="Arial"/>
          <w:sz w:val="20"/>
          <w:szCs w:val="20"/>
        </w:rPr>
        <w:t>programmes</w:t>
      </w:r>
      <w:proofErr w:type="spellEnd"/>
      <w:r w:rsidR="00A338DA">
        <w:rPr>
          <w:rFonts w:ascii="Arial" w:eastAsia="Calibri" w:hAnsi="Arial" w:cs="Arial"/>
          <w:sz w:val="20"/>
          <w:szCs w:val="20"/>
        </w:rPr>
        <w:t xml:space="preserve"> specific to their communities and to demonstrate need and approaches that address specific issues and services for the MSM/TG/</w:t>
      </w:r>
      <w:proofErr w:type="spellStart"/>
      <w:r w:rsidR="00A338DA">
        <w:rPr>
          <w:rFonts w:ascii="Arial" w:eastAsia="Calibri" w:hAnsi="Arial" w:cs="Arial"/>
          <w:sz w:val="20"/>
          <w:szCs w:val="20"/>
        </w:rPr>
        <w:t>Hijra</w:t>
      </w:r>
      <w:proofErr w:type="spellEnd"/>
      <w:r w:rsidR="00A338DA">
        <w:rPr>
          <w:rFonts w:ascii="Arial" w:eastAsia="Calibri" w:hAnsi="Arial" w:cs="Arial"/>
          <w:sz w:val="20"/>
          <w:szCs w:val="20"/>
        </w:rPr>
        <w:t xml:space="preserve"> community. </w:t>
      </w:r>
    </w:p>
    <w:p w14:paraId="24DCA6FB" w14:textId="77777777" w:rsidR="00A338DA" w:rsidRDefault="00A338DA" w:rsidP="00DE5348">
      <w:pPr>
        <w:jc w:val="both"/>
        <w:rPr>
          <w:rFonts w:ascii="Arial" w:eastAsia="Calibri" w:hAnsi="Arial" w:cs="Arial"/>
          <w:sz w:val="20"/>
          <w:szCs w:val="20"/>
        </w:rPr>
      </w:pPr>
      <w:r>
        <w:rPr>
          <w:rFonts w:ascii="Arial" w:eastAsia="Calibri" w:hAnsi="Arial" w:cs="Arial"/>
          <w:sz w:val="20"/>
          <w:szCs w:val="20"/>
        </w:rPr>
        <w:t>SIAAP entered into an agreement with India HIV/AIDS alliance as a state lead partner in October 2009 and chose to work with Social Welfare Association for Men (SWAM) as the implementing partner since we have had a long-term association with them and because they are one of the oldest and successful CBOs in the city running sexual health projects for MSM and TG in the city of Chennai.</w:t>
      </w:r>
      <w:r w:rsidR="00A16A04">
        <w:rPr>
          <w:rFonts w:ascii="Arial" w:eastAsia="Calibri" w:hAnsi="Arial" w:cs="Arial"/>
          <w:sz w:val="20"/>
          <w:szCs w:val="20"/>
        </w:rPr>
        <w:t xml:space="preserve"> The pr</w:t>
      </w:r>
      <w:r w:rsidR="00C071C5">
        <w:rPr>
          <w:rFonts w:ascii="Arial" w:eastAsia="Calibri" w:hAnsi="Arial" w:cs="Arial"/>
          <w:sz w:val="20"/>
          <w:szCs w:val="20"/>
        </w:rPr>
        <w:t xml:space="preserve">oject was supposed to come to closure </w:t>
      </w:r>
      <w:r w:rsidR="00A16A04">
        <w:rPr>
          <w:rFonts w:ascii="Arial" w:eastAsia="Calibri" w:hAnsi="Arial" w:cs="Arial"/>
          <w:sz w:val="20"/>
          <w:szCs w:val="20"/>
        </w:rPr>
        <w:t xml:space="preserve">in February 2011. Since the Global Fund Round 9- </w:t>
      </w:r>
      <w:proofErr w:type="spellStart"/>
      <w:r w:rsidR="00A16A04">
        <w:rPr>
          <w:rFonts w:ascii="Arial" w:eastAsia="Calibri" w:hAnsi="Arial" w:cs="Arial"/>
          <w:sz w:val="20"/>
          <w:szCs w:val="20"/>
        </w:rPr>
        <w:t>Pehchān</w:t>
      </w:r>
      <w:proofErr w:type="spellEnd"/>
      <w:r w:rsidR="00A16A04">
        <w:rPr>
          <w:rFonts w:ascii="Arial" w:eastAsia="Calibri" w:hAnsi="Arial" w:cs="Arial"/>
          <w:sz w:val="20"/>
          <w:szCs w:val="20"/>
        </w:rPr>
        <w:t xml:space="preserve"> was approved for </w:t>
      </w:r>
      <w:r w:rsidR="00CF6BD1">
        <w:rPr>
          <w:rFonts w:ascii="Arial" w:eastAsia="Calibri" w:hAnsi="Arial" w:cs="Arial"/>
          <w:sz w:val="20"/>
          <w:szCs w:val="20"/>
        </w:rPr>
        <w:t>SW</w:t>
      </w:r>
      <w:r w:rsidR="00E869F4">
        <w:rPr>
          <w:rFonts w:ascii="Arial" w:eastAsia="Calibri" w:hAnsi="Arial" w:cs="Arial"/>
          <w:sz w:val="20"/>
          <w:szCs w:val="20"/>
        </w:rPr>
        <w:t xml:space="preserve">AM in April 2011, UNDP supported SWAM with a </w:t>
      </w:r>
      <w:r w:rsidR="00A16A04">
        <w:rPr>
          <w:rFonts w:ascii="Arial" w:eastAsia="Calibri" w:hAnsi="Arial" w:cs="Arial"/>
          <w:sz w:val="20"/>
          <w:szCs w:val="20"/>
        </w:rPr>
        <w:t>bridge funding for the month of March</w:t>
      </w:r>
      <w:r w:rsidR="00C071C5">
        <w:rPr>
          <w:rFonts w:ascii="Arial" w:eastAsia="Calibri" w:hAnsi="Arial" w:cs="Arial"/>
          <w:sz w:val="20"/>
          <w:szCs w:val="20"/>
        </w:rPr>
        <w:t xml:space="preserve"> 2011</w:t>
      </w:r>
      <w:r w:rsidR="00A16A04">
        <w:rPr>
          <w:rFonts w:ascii="Arial" w:eastAsia="Calibri" w:hAnsi="Arial" w:cs="Arial"/>
          <w:sz w:val="20"/>
          <w:szCs w:val="20"/>
        </w:rPr>
        <w:t xml:space="preserve">. The project came to a closure in March 2011. </w:t>
      </w:r>
      <w:r w:rsidR="00715305">
        <w:rPr>
          <w:rFonts w:ascii="Arial" w:eastAsia="Calibri" w:hAnsi="Arial" w:cs="Arial"/>
          <w:sz w:val="20"/>
          <w:szCs w:val="20"/>
        </w:rPr>
        <w:t xml:space="preserve">This report encompasses progress, challenges, lessons learnt and achievement for the period April 2010 to March 2011.  </w:t>
      </w:r>
    </w:p>
    <w:p w14:paraId="3FFEA900" w14:textId="77777777" w:rsidR="00A338DA" w:rsidRPr="00715305" w:rsidRDefault="00A338DA" w:rsidP="00715305">
      <w:pPr>
        <w:spacing w:after="0"/>
        <w:jc w:val="both"/>
        <w:rPr>
          <w:rFonts w:ascii="Arial" w:eastAsia="Calibri" w:hAnsi="Arial" w:cs="Arial"/>
          <w:b/>
          <w:sz w:val="20"/>
          <w:szCs w:val="20"/>
        </w:rPr>
      </w:pPr>
      <w:r>
        <w:rPr>
          <w:rFonts w:ascii="Arial" w:eastAsia="Calibri" w:hAnsi="Arial" w:cs="Arial"/>
          <w:b/>
          <w:sz w:val="20"/>
          <w:szCs w:val="20"/>
        </w:rPr>
        <w:t xml:space="preserve">Progress </w:t>
      </w:r>
    </w:p>
    <w:p w14:paraId="27A63939" w14:textId="77777777" w:rsidR="00A338DA" w:rsidRDefault="00461F1E" w:rsidP="00DE5348">
      <w:pPr>
        <w:pStyle w:val="ListParagraph"/>
        <w:numPr>
          <w:ilvl w:val="0"/>
          <w:numId w:val="1"/>
        </w:numPr>
        <w:tabs>
          <w:tab w:val="num" w:pos="360"/>
        </w:tabs>
        <w:ind w:left="360"/>
        <w:jc w:val="both"/>
        <w:rPr>
          <w:rFonts w:ascii="Arial" w:eastAsia="Calibri" w:hAnsi="Arial" w:cs="Arial"/>
          <w:b/>
          <w:sz w:val="20"/>
          <w:szCs w:val="20"/>
        </w:rPr>
      </w:pPr>
      <w:r>
        <w:rPr>
          <w:rFonts w:ascii="Arial" w:eastAsia="Calibri" w:hAnsi="Arial" w:cs="Arial"/>
          <w:sz w:val="20"/>
          <w:szCs w:val="20"/>
        </w:rPr>
        <w:t xml:space="preserve">Four support groups were formed and 10 </w:t>
      </w:r>
      <w:r w:rsidR="00A338DA">
        <w:rPr>
          <w:rFonts w:ascii="Arial" w:eastAsia="Calibri" w:hAnsi="Arial" w:cs="Arial"/>
          <w:sz w:val="20"/>
          <w:szCs w:val="20"/>
        </w:rPr>
        <w:t>meetings conducted among positive MSM to discuss positive living,</w:t>
      </w:r>
      <w:r w:rsidR="0063748A">
        <w:rPr>
          <w:rFonts w:ascii="Arial" w:eastAsia="Calibri" w:hAnsi="Arial" w:cs="Arial"/>
          <w:sz w:val="20"/>
          <w:szCs w:val="20"/>
        </w:rPr>
        <w:t xml:space="preserve"> among</w:t>
      </w:r>
      <w:r w:rsidR="00A338DA">
        <w:rPr>
          <w:rFonts w:ascii="Arial" w:eastAsia="Calibri" w:hAnsi="Arial" w:cs="Arial"/>
          <w:sz w:val="20"/>
          <w:szCs w:val="20"/>
        </w:rPr>
        <w:t xml:space="preserve"> married MSM to address issues of female partner referral and</w:t>
      </w:r>
      <w:r w:rsidR="0063748A">
        <w:rPr>
          <w:rFonts w:ascii="Arial" w:eastAsia="Calibri" w:hAnsi="Arial" w:cs="Arial"/>
          <w:sz w:val="20"/>
          <w:szCs w:val="20"/>
        </w:rPr>
        <w:t xml:space="preserve"> among</w:t>
      </w:r>
      <w:r w:rsidR="00A338DA">
        <w:rPr>
          <w:rFonts w:ascii="Arial" w:eastAsia="Calibri" w:hAnsi="Arial" w:cs="Arial"/>
          <w:sz w:val="20"/>
          <w:szCs w:val="20"/>
        </w:rPr>
        <w:t xml:space="preserve"> TGs regarding SRS</w:t>
      </w:r>
      <w:r w:rsidR="0063748A">
        <w:rPr>
          <w:rFonts w:ascii="Arial" w:eastAsia="Calibri" w:hAnsi="Arial" w:cs="Arial"/>
          <w:sz w:val="20"/>
          <w:szCs w:val="20"/>
        </w:rPr>
        <w:t xml:space="preserve"> and among MSM and TG who are sex workers</w:t>
      </w:r>
    </w:p>
    <w:p w14:paraId="2EEDF97A" w14:textId="77777777" w:rsidR="00A338DA" w:rsidRDefault="00A338DA" w:rsidP="00DE5348">
      <w:pPr>
        <w:pStyle w:val="ListParagraph"/>
        <w:numPr>
          <w:ilvl w:val="0"/>
          <w:numId w:val="1"/>
        </w:numPr>
        <w:tabs>
          <w:tab w:val="num" w:pos="360"/>
        </w:tabs>
        <w:ind w:left="360"/>
        <w:jc w:val="both"/>
        <w:rPr>
          <w:rFonts w:ascii="Arial" w:eastAsia="Calibri" w:hAnsi="Arial" w:cs="Arial"/>
          <w:b/>
          <w:sz w:val="20"/>
          <w:szCs w:val="20"/>
        </w:rPr>
      </w:pPr>
      <w:r>
        <w:rPr>
          <w:rFonts w:ascii="Arial" w:eastAsia="Calibri" w:hAnsi="Arial" w:cs="Arial"/>
          <w:sz w:val="20"/>
          <w:szCs w:val="20"/>
        </w:rPr>
        <w:t xml:space="preserve">Staff trained on Monitoring and Evaluation of the Project and handling finances as well as advanced counseling skills ranging from mental health, spouse, family, trauma, ART adherence, positive living and psycho social </w:t>
      </w:r>
      <w:r w:rsidR="009563C1">
        <w:rPr>
          <w:rFonts w:ascii="Arial" w:eastAsia="Calibri" w:hAnsi="Arial" w:cs="Arial"/>
          <w:sz w:val="20"/>
          <w:szCs w:val="20"/>
        </w:rPr>
        <w:t>counseling</w:t>
      </w:r>
      <w:r>
        <w:rPr>
          <w:rFonts w:ascii="Arial" w:eastAsia="Calibri" w:hAnsi="Arial" w:cs="Arial"/>
          <w:sz w:val="20"/>
          <w:szCs w:val="20"/>
        </w:rPr>
        <w:t>.</w:t>
      </w:r>
    </w:p>
    <w:p w14:paraId="7A8898E1" w14:textId="77777777" w:rsidR="00A338DA" w:rsidRPr="00D276A6" w:rsidRDefault="00A338DA" w:rsidP="00DE5348">
      <w:pPr>
        <w:pStyle w:val="ListParagraph"/>
        <w:numPr>
          <w:ilvl w:val="0"/>
          <w:numId w:val="1"/>
        </w:numPr>
        <w:tabs>
          <w:tab w:val="num" w:pos="360"/>
        </w:tabs>
        <w:ind w:left="360"/>
        <w:jc w:val="both"/>
        <w:rPr>
          <w:rFonts w:ascii="Arial" w:eastAsia="Calibri" w:hAnsi="Arial" w:cs="Arial"/>
          <w:b/>
          <w:sz w:val="20"/>
          <w:szCs w:val="20"/>
        </w:rPr>
      </w:pPr>
      <w:r>
        <w:rPr>
          <w:rFonts w:ascii="Arial" w:eastAsia="Calibri" w:hAnsi="Arial" w:cs="Arial"/>
          <w:sz w:val="20"/>
          <w:szCs w:val="20"/>
        </w:rPr>
        <w:t>Beneficiaries have been referred to public and private health care professionals for services ranging from HIV testing, OI management and ART, to TB diagnosis and treatment, mental health</w:t>
      </w:r>
      <w:r w:rsidR="00D276A6">
        <w:rPr>
          <w:rFonts w:ascii="Arial" w:eastAsia="Calibri" w:hAnsi="Arial" w:cs="Arial"/>
          <w:sz w:val="20"/>
          <w:szCs w:val="20"/>
        </w:rPr>
        <w:t xml:space="preserve"> counseling</w:t>
      </w:r>
      <w:r>
        <w:rPr>
          <w:rFonts w:ascii="Arial" w:eastAsia="Calibri" w:hAnsi="Arial" w:cs="Arial"/>
          <w:sz w:val="20"/>
          <w:szCs w:val="20"/>
        </w:rPr>
        <w:t>,</w:t>
      </w:r>
      <w:r w:rsidR="00D276A6">
        <w:rPr>
          <w:rFonts w:ascii="Arial" w:eastAsia="Calibri" w:hAnsi="Arial" w:cs="Arial"/>
          <w:sz w:val="20"/>
          <w:szCs w:val="20"/>
        </w:rPr>
        <w:t xml:space="preserve"> Psycho social counseling, family counseling, </w:t>
      </w:r>
      <w:r>
        <w:rPr>
          <w:rFonts w:ascii="Arial" w:eastAsia="Calibri" w:hAnsi="Arial" w:cs="Arial"/>
          <w:sz w:val="20"/>
          <w:szCs w:val="20"/>
        </w:rPr>
        <w:t xml:space="preserve"> trauma and violence rapid response. </w:t>
      </w:r>
    </w:p>
    <w:p w14:paraId="655DEE97" w14:textId="77777777" w:rsidR="00A338DA" w:rsidRPr="00C6516A" w:rsidRDefault="00AE6BB7" w:rsidP="00C6516A">
      <w:pPr>
        <w:pStyle w:val="ListParagraph"/>
        <w:numPr>
          <w:ilvl w:val="0"/>
          <w:numId w:val="1"/>
        </w:numPr>
        <w:tabs>
          <w:tab w:val="num" w:pos="360"/>
        </w:tabs>
        <w:ind w:left="360"/>
        <w:jc w:val="both"/>
        <w:rPr>
          <w:rFonts w:ascii="Arial" w:eastAsia="Calibri" w:hAnsi="Arial" w:cs="Arial"/>
          <w:b/>
          <w:sz w:val="20"/>
          <w:szCs w:val="20"/>
        </w:rPr>
      </w:pPr>
      <w:r>
        <w:rPr>
          <w:rFonts w:ascii="Arial" w:eastAsia="Calibri" w:hAnsi="Arial" w:cs="Arial"/>
          <w:sz w:val="20"/>
          <w:szCs w:val="20"/>
        </w:rPr>
        <w:t xml:space="preserve">Stakeholders sensitization meetings were held with Lawyers and Media </w:t>
      </w:r>
    </w:p>
    <w:p w14:paraId="5F9704A0" w14:textId="77777777" w:rsidR="00A338DA" w:rsidRDefault="009A19A5" w:rsidP="00DE5348">
      <w:pPr>
        <w:pStyle w:val="ListParagraph"/>
        <w:numPr>
          <w:ilvl w:val="0"/>
          <w:numId w:val="1"/>
        </w:numPr>
        <w:tabs>
          <w:tab w:val="num" w:pos="360"/>
        </w:tabs>
        <w:ind w:left="360"/>
        <w:jc w:val="both"/>
        <w:rPr>
          <w:rFonts w:ascii="Arial" w:eastAsia="Calibri" w:hAnsi="Arial" w:cs="Arial"/>
          <w:b/>
          <w:sz w:val="20"/>
          <w:szCs w:val="20"/>
        </w:rPr>
      </w:pPr>
      <w:r>
        <w:rPr>
          <w:rFonts w:ascii="Arial" w:eastAsia="Calibri" w:hAnsi="Arial" w:cs="Arial"/>
          <w:sz w:val="20"/>
          <w:szCs w:val="20"/>
        </w:rPr>
        <w:t>The team has</w:t>
      </w:r>
      <w:r w:rsidR="00D276A6">
        <w:rPr>
          <w:rFonts w:ascii="Arial" w:eastAsia="Calibri" w:hAnsi="Arial" w:cs="Arial"/>
          <w:sz w:val="20"/>
          <w:szCs w:val="20"/>
        </w:rPr>
        <w:t xml:space="preserve"> dealt with 22</w:t>
      </w:r>
      <w:r w:rsidR="00A338DA">
        <w:rPr>
          <w:rFonts w:ascii="Arial" w:eastAsia="Calibri" w:hAnsi="Arial" w:cs="Arial"/>
          <w:sz w:val="20"/>
          <w:szCs w:val="20"/>
        </w:rPr>
        <w:t xml:space="preserve"> cases of advocacy </w:t>
      </w:r>
    </w:p>
    <w:p w14:paraId="3F994BF0" w14:textId="77777777" w:rsidR="00BA737C" w:rsidRPr="00BA737C" w:rsidRDefault="00842700" w:rsidP="00DE5348">
      <w:pPr>
        <w:pStyle w:val="ListParagraph"/>
        <w:numPr>
          <w:ilvl w:val="0"/>
          <w:numId w:val="1"/>
        </w:numPr>
        <w:tabs>
          <w:tab w:val="num" w:pos="360"/>
        </w:tabs>
        <w:ind w:left="360"/>
        <w:jc w:val="both"/>
        <w:rPr>
          <w:rFonts w:ascii="Arial" w:eastAsia="Calibri" w:hAnsi="Arial" w:cs="Arial"/>
          <w:sz w:val="20"/>
          <w:szCs w:val="20"/>
        </w:rPr>
      </w:pPr>
      <w:r w:rsidRPr="00FE5A7F">
        <w:rPr>
          <w:rFonts w:ascii="Arial" w:eastAsia="Calibri" w:hAnsi="Arial" w:cs="Arial"/>
          <w:sz w:val="20"/>
          <w:szCs w:val="20"/>
        </w:rPr>
        <w:t>1396</w:t>
      </w:r>
      <w:r w:rsidR="00A338DA" w:rsidRPr="00FE5A7F">
        <w:rPr>
          <w:rFonts w:ascii="Arial" w:eastAsia="Calibri" w:hAnsi="Arial" w:cs="Arial"/>
          <w:sz w:val="20"/>
          <w:szCs w:val="20"/>
        </w:rPr>
        <w:t xml:space="preserve"> beneficiaries </w:t>
      </w:r>
      <w:r w:rsidR="0022268D" w:rsidRPr="00FE5A7F">
        <w:rPr>
          <w:rFonts w:ascii="Arial" w:eastAsia="Calibri" w:hAnsi="Arial" w:cs="Arial"/>
          <w:sz w:val="20"/>
          <w:szCs w:val="20"/>
        </w:rPr>
        <w:t xml:space="preserve">against the target of 1300 were </w:t>
      </w:r>
      <w:r w:rsidR="00A338DA" w:rsidRPr="00FE5A7F">
        <w:rPr>
          <w:rFonts w:ascii="Arial" w:eastAsia="Calibri" w:hAnsi="Arial" w:cs="Arial"/>
          <w:sz w:val="20"/>
          <w:szCs w:val="20"/>
        </w:rPr>
        <w:t>reached</w:t>
      </w:r>
      <w:r w:rsidR="00A338DA">
        <w:rPr>
          <w:rFonts w:ascii="Arial" w:eastAsia="Calibri" w:hAnsi="Arial" w:cs="Arial"/>
          <w:sz w:val="20"/>
          <w:szCs w:val="20"/>
        </w:rPr>
        <w:t xml:space="preserve"> with two additional services </w:t>
      </w:r>
      <w:r w:rsidR="008731A1">
        <w:rPr>
          <w:rFonts w:ascii="Arial" w:eastAsia="Calibri" w:hAnsi="Arial" w:cs="Arial"/>
          <w:sz w:val="20"/>
          <w:szCs w:val="20"/>
        </w:rPr>
        <w:t>from Apr</w:t>
      </w:r>
      <w:r w:rsidR="00CD5529">
        <w:rPr>
          <w:rFonts w:ascii="Arial" w:eastAsia="Calibri" w:hAnsi="Arial" w:cs="Arial"/>
          <w:sz w:val="20"/>
          <w:szCs w:val="20"/>
        </w:rPr>
        <w:t>il 2010 – March 2010</w:t>
      </w:r>
    </w:p>
    <w:p w14:paraId="7702F98C" w14:textId="77777777" w:rsidR="00BA737C" w:rsidRDefault="00BA737C" w:rsidP="00DE5348">
      <w:pPr>
        <w:pStyle w:val="ListParagraph"/>
        <w:ind w:left="360"/>
        <w:jc w:val="both"/>
        <w:rPr>
          <w:rFonts w:ascii="Arial" w:eastAsia="Calibri" w:hAnsi="Arial" w:cs="Arial"/>
          <w:sz w:val="20"/>
          <w:szCs w:val="20"/>
        </w:rPr>
      </w:pPr>
    </w:p>
    <w:p w14:paraId="482C5503" w14:textId="77777777" w:rsidR="00A338DA" w:rsidRDefault="00A338DA" w:rsidP="00DE5348">
      <w:pPr>
        <w:spacing w:after="0"/>
        <w:jc w:val="both"/>
        <w:rPr>
          <w:rFonts w:ascii="Arial" w:eastAsia="Calibri" w:hAnsi="Arial" w:cs="Arial"/>
          <w:b/>
          <w:sz w:val="20"/>
          <w:szCs w:val="20"/>
        </w:rPr>
      </w:pPr>
      <w:r>
        <w:rPr>
          <w:rFonts w:ascii="Arial" w:eastAsia="Calibri" w:hAnsi="Arial" w:cs="Arial"/>
          <w:b/>
          <w:sz w:val="20"/>
          <w:szCs w:val="20"/>
        </w:rPr>
        <w:t xml:space="preserve">Challenges </w:t>
      </w:r>
    </w:p>
    <w:p w14:paraId="67C63652" w14:textId="77777777" w:rsidR="00A338DA" w:rsidRDefault="00A338DA" w:rsidP="00DE5348">
      <w:pPr>
        <w:pStyle w:val="ListParagraph"/>
        <w:numPr>
          <w:ilvl w:val="0"/>
          <w:numId w:val="2"/>
        </w:numPr>
        <w:tabs>
          <w:tab w:val="num" w:pos="360"/>
        </w:tabs>
        <w:spacing w:after="0"/>
        <w:ind w:left="360"/>
        <w:jc w:val="both"/>
        <w:rPr>
          <w:rFonts w:ascii="Arial" w:eastAsia="Calibri" w:hAnsi="Arial" w:cs="Arial"/>
          <w:sz w:val="20"/>
          <w:szCs w:val="20"/>
        </w:rPr>
      </w:pPr>
      <w:r>
        <w:rPr>
          <w:rFonts w:ascii="Arial" w:eastAsia="Calibri" w:hAnsi="Arial" w:cs="Arial"/>
          <w:sz w:val="20"/>
          <w:szCs w:val="20"/>
        </w:rPr>
        <w:t>Integration with the TI project was delayed till the last week of March since TANSACS requested for a letter from NACO on the project which was received only in the last week of March.</w:t>
      </w:r>
    </w:p>
    <w:p w14:paraId="3A1EC6A6" w14:textId="77777777" w:rsidR="00927594" w:rsidRPr="00927594" w:rsidRDefault="00A338DA" w:rsidP="00DE5348">
      <w:pPr>
        <w:pStyle w:val="ListParagraph"/>
        <w:numPr>
          <w:ilvl w:val="0"/>
          <w:numId w:val="2"/>
        </w:numPr>
        <w:tabs>
          <w:tab w:val="num" w:pos="360"/>
        </w:tabs>
        <w:ind w:left="360"/>
        <w:jc w:val="both"/>
        <w:rPr>
          <w:rFonts w:ascii="Arial" w:eastAsia="Calibri" w:hAnsi="Arial" w:cs="Arial"/>
          <w:sz w:val="20"/>
          <w:szCs w:val="20"/>
        </w:rPr>
      </w:pPr>
      <w:r>
        <w:rPr>
          <w:rFonts w:ascii="Arial" w:eastAsia="Calibri" w:hAnsi="Arial" w:cs="Arial"/>
          <w:sz w:val="20"/>
          <w:szCs w:val="20"/>
        </w:rPr>
        <w:t xml:space="preserve">Ideally both </w:t>
      </w:r>
      <w:proofErr w:type="spellStart"/>
      <w:r w:rsidR="00DA57A1">
        <w:rPr>
          <w:rFonts w:ascii="Arial" w:eastAsia="Calibri" w:hAnsi="Arial" w:cs="Arial"/>
          <w:sz w:val="20"/>
          <w:szCs w:val="20"/>
        </w:rPr>
        <w:t>Sashakt</w:t>
      </w:r>
      <w:proofErr w:type="spellEnd"/>
      <w:r>
        <w:rPr>
          <w:rFonts w:ascii="Arial" w:eastAsia="Calibri" w:hAnsi="Arial" w:cs="Arial"/>
          <w:sz w:val="20"/>
          <w:szCs w:val="20"/>
        </w:rPr>
        <w:t xml:space="preserve"> and TI offices and DIC had to be under the same roof. Since the TI already had an establishment, lack of space forced </w:t>
      </w:r>
      <w:proofErr w:type="spellStart"/>
      <w:r w:rsidR="00DA57A1">
        <w:rPr>
          <w:rFonts w:ascii="Arial" w:eastAsia="Calibri" w:hAnsi="Arial" w:cs="Arial"/>
          <w:sz w:val="20"/>
          <w:szCs w:val="20"/>
        </w:rPr>
        <w:t>Sashakt</w:t>
      </w:r>
      <w:proofErr w:type="spellEnd"/>
      <w:r>
        <w:rPr>
          <w:rFonts w:ascii="Arial" w:eastAsia="Calibri" w:hAnsi="Arial" w:cs="Arial"/>
          <w:sz w:val="20"/>
          <w:szCs w:val="20"/>
        </w:rPr>
        <w:t xml:space="preserve"> to look for another </w:t>
      </w:r>
      <w:proofErr w:type="gramStart"/>
      <w:r>
        <w:rPr>
          <w:rFonts w:ascii="Arial" w:eastAsia="Calibri" w:hAnsi="Arial" w:cs="Arial"/>
          <w:sz w:val="20"/>
          <w:szCs w:val="20"/>
        </w:rPr>
        <w:t>place which</w:t>
      </w:r>
      <w:proofErr w:type="gramEnd"/>
      <w:r>
        <w:rPr>
          <w:rFonts w:ascii="Arial" w:eastAsia="Calibri" w:hAnsi="Arial" w:cs="Arial"/>
          <w:sz w:val="20"/>
          <w:szCs w:val="20"/>
        </w:rPr>
        <w:t xml:space="preserve"> was time consuming and delayed other planned activities.</w:t>
      </w:r>
      <w:r w:rsidR="00927594">
        <w:rPr>
          <w:rFonts w:ascii="Arial" w:eastAsia="Calibri" w:hAnsi="Arial" w:cs="Arial"/>
          <w:sz w:val="20"/>
          <w:szCs w:val="20"/>
        </w:rPr>
        <w:t xml:space="preserve"> This ch</w:t>
      </w:r>
      <w:r w:rsidR="003E5C51">
        <w:rPr>
          <w:rFonts w:ascii="Arial" w:eastAsia="Calibri" w:hAnsi="Arial" w:cs="Arial"/>
          <w:sz w:val="20"/>
          <w:szCs w:val="20"/>
        </w:rPr>
        <w:t xml:space="preserve">allenge was overcome with some adjustment by the TI team providing space for </w:t>
      </w:r>
      <w:proofErr w:type="spellStart"/>
      <w:r w:rsidR="003E5C51">
        <w:rPr>
          <w:rFonts w:ascii="Arial" w:eastAsia="Calibri" w:hAnsi="Arial" w:cs="Arial"/>
          <w:sz w:val="20"/>
          <w:szCs w:val="20"/>
        </w:rPr>
        <w:t>Sashakt</w:t>
      </w:r>
      <w:proofErr w:type="spellEnd"/>
      <w:r w:rsidR="003E5C51">
        <w:rPr>
          <w:rFonts w:ascii="Arial" w:eastAsia="Calibri" w:hAnsi="Arial" w:cs="Arial"/>
          <w:sz w:val="20"/>
          <w:szCs w:val="20"/>
        </w:rPr>
        <w:t xml:space="preserve"> staff.</w:t>
      </w:r>
    </w:p>
    <w:p w14:paraId="49B7A67F" w14:textId="77777777" w:rsidR="00A338DA" w:rsidRDefault="00A338DA" w:rsidP="00DE5348">
      <w:pPr>
        <w:pStyle w:val="ListParagraph"/>
        <w:numPr>
          <w:ilvl w:val="0"/>
          <w:numId w:val="2"/>
        </w:numPr>
        <w:tabs>
          <w:tab w:val="num" w:pos="360"/>
        </w:tabs>
        <w:ind w:left="360"/>
        <w:jc w:val="both"/>
        <w:rPr>
          <w:rFonts w:ascii="Arial" w:eastAsia="Calibri" w:hAnsi="Arial" w:cs="Arial"/>
          <w:sz w:val="20"/>
          <w:szCs w:val="20"/>
        </w:rPr>
      </w:pPr>
      <w:r>
        <w:rPr>
          <w:rFonts w:ascii="Arial" w:eastAsia="Calibri" w:hAnsi="Arial" w:cs="Arial"/>
          <w:sz w:val="20"/>
          <w:szCs w:val="20"/>
        </w:rPr>
        <w:t>Turn-over of Peer Educators every month affected the on</w:t>
      </w:r>
      <w:r w:rsidR="00927594">
        <w:rPr>
          <w:rFonts w:ascii="Arial" w:eastAsia="Calibri" w:hAnsi="Arial" w:cs="Arial"/>
          <w:sz w:val="20"/>
          <w:szCs w:val="20"/>
        </w:rPr>
        <w:t xml:space="preserve">going activities of the project </w:t>
      </w:r>
      <w:r w:rsidR="00AE6BB7">
        <w:rPr>
          <w:rFonts w:ascii="Arial" w:eastAsia="Calibri" w:hAnsi="Arial" w:cs="Arial"/>
          <w:sz w:val="20"/>
          <w:szCs w:val="20"/>
        </w:rPr>
        <w:t xml:space="preserve">till October 2010. And since then there has been no turn over till the project ended. </w:t>
      </w:r>
    </w:p>
    <w:p w14:paraId="257B27F6" w14:textId="77777777" w:rsidR="00A338DA" w:rsidRDefault="00A338DA" w:rsidP="00DE5348">
      <w:pPr>
        <w:spacing w:after="0"/>
        <w:jc w:val="both"/>
        <w:rPr>
          <w:rFonts w:ascii="Arial" w:eastAsia="Calibri" w:hAnsi="Arial" w:cs="Arial"/>
          <w:b/>
          <w:sz w:val="20"/>
          <w:szCs w:val="20"/>
        </w:rPr>
      </w:pPr>
      <w:r>
        <w:rPr>
          <w:rFonts w:ascii="Arial" w:eastAsia="Calibri" w:hAnsi="Arial" w:cs="Arial"/>
          <w:b/>
          <w:sz w:val="20"/>
          <w:szCs w:val="20"/>
        </w:rPr>
        <w:t xml:space="preserve">Lessons Learnt </w:t>
      </w:r>
    </w:p>
    <w:p w14:paraId="00B8C956" w14:textId="77777777" w:rsidR="00A338DA" w:rsidRDefault="00FE5A7F" w:rsidP="00DE5348">
      <w:pPr>
        <w:pStyle w:val="ListParagraph"/>
        <w:numPr>
          <w:ilvl w:val="0"/>
          <w:numId w:val="3"/>
        </w:numPr>
        <w:tabs>
          <w:tab w:val="num" w:pos="360"/>
        </w:tabs>
        <w:spacing w:after="0"/>
        <w:ind w:left="360"/>
        <w:jc w:val="both"/>
        <w:rPr>
          <w:rFonts w:ascii="Arial" w:eastAsia="Calibri" w:hAnsi="Arial" w:cs="Arial"/>
          <w:b/>
          <w:sz w:val="20"/>
          <w:szCs w:val="20"/>
        </w:rPr>
      </w:pPr>
      <w:r>
        <w:rPr>
          <w:rFonts w:ascii="Arial" w:eastAsia="Calibri" w:hAnsi="Arial" w:cs="Arial"/>
          <w:sz w:val="20"/>
          <w:szCs w:val="20"/>
        </w:rPr>
        <w:t xml:space="preserve">Rapid response team of </w:t>
      </w:r>
      <w:proofErr w:type="spellStart"/>
      <w:r>
        <w:rPr>
          <w:rFonts w:ascii="Arial" w:eastAsia="Calibri" w:hAnsi="Arial" w:cs="Arial"/>
          <w:sz w:val="20"/>
          <w:szCs w:val="20"/>
        </w:rPr>
        <w:t>Sashakt</w:t>
      </w:r>
      <w:proofErr w:type="spellEnd"/>
      <w:r w:rsidR="006337E4">
        <w:rPr>
          <w:rFonts w:ascii="Arial" w:eastAsia="Calibri" w:hAnsi="Arial" w:cs="Arial"/>
          <w:sz w:val="20"/>
          <w:szCs w:val="20"/>
        </w:rPr>
        <w:t xml:space="preserve"> </w:t>
      </w:r>
      <w:r w:rsidR="006337E4" w:rsidRPr="00FE5A7F">
        <w:rPr>
          <w:rFonts w:ascii="Arial" w:eastAsia="Calibri" w:hAnsi="Arial" w:cs="Arial"/>
          <w:sz w:val="20"/>
          <w:szCs w:val="20"/>
        </w:rPr>
        <w:t>project was viewed as an effective one</w:t>
      </w:r>
      <w:r w:rsidR="00A338DA">
        <w:rPr>
          <w:rFonts w:ascii="Arial" w:eastAsia="Calibri" w:hAnsi="Arial" w:cs="Arial"/>
          <w:sz w:val="20"/>
          <w:szCs w:val="20"/>
        </w:rPr>
        <w:t xml:space="preserve"> by the community and cases being reported have increased</w:t>
      </w:r>
    </w:p>
    <w:p w14:paraId="4C1087DD" w14:textId="77777777" w:rsidR="00BA737C" w:rsidRPr="00BA737C" w:rsidRDefault="006337E4" w:rsidP="00DE5348">
      <w:pPr>
        <w:pStyle w:val="ListParagraph"/>
        <w:numPr>
          <w:ilvl w:val="0"/>
          <w:numId w:val="3"/>
        </w:numPr>
        <w:tabs>
          <w:tab w:val="num" w:pos="360"/>
        </w:tabs>
        <w:ind w:left="360"/>
        <w:jc w:val="both"/>
        <w:rPr>
          <w:rFonts w:ascii="Arial" w:eastAsia="Calibri" w:hAnsi="Arial" w:cs="Arial"/>
          <w:b/>
          <w:sz w:val="20"/>
          <w:szCs w:val="20"/>
        </w:rPr>
      </w:pPr>
      <w:r>
        <w:rPr>
          <w:rFonts w:ascii="Arial" w:eastAsia="Calibri" w:hAnsi="Arial" w:cs="Arial"/>
          <w:sz w:val="20"/>
          <w:szCs w:val="20"/>
        </w:rPr>
        <w:t xml:space="preserve">Community members </w:t>
      </w:r>
      <w:r w:rsidRPr="00FE5A7F">
        <w:rPr>
          <w:rFonts w:ascii="Arial" w:eastAsia="Calibri" w:hAnsi="Arial" w:cs="Arial"/>
          <w:sz w:val="20"/>
          <w:szCs w:val="20"/>
        </w:rPr>
        <w:t>ca</w:t>
      </w:r>
      <w:r w:rsidR="00A338DA" w:rsidRPr="00FE5A7F">
        <w:rPr>
          <w:rFonts w:ascii="Arial" w:eastAsia="Calibri" w:hAnsi="Arial" w:cs="Arial"/>
          <w:sz w:val="20"/>
          <w:szCs w:val="20"/>
        </w:rPr>
        <w:t>me</w:t>
      </w:r>
      <w:r w:rsidR="00A338DA">
        <w:rPr>
          <w:rFonts w:ascii="Arial" w:eastAsia="Calibri" w:hAnsi="Arial" w:cs="Arial"/>
          <w:sz w:val="20"/>
          <w:szCs w:val="20"/>
        </w:rPr>
        <w:t xml:space="preserve"> forward to access services because services are beyond the scope of HIV/AIDS</w:t>
      </w:r>
      <w:r w:rsidR="00BA737C">
        <w:rPr>
          <w:rFonts w:ascii="Arial" w:eastAsia="Calibri" w:hAnsi="Arial" w:cs="Arial"/>
          <w:sz w:val="20"/>
          <w:szCs w:val="20"/>
        </w:rPr>
        <w:t xml:space="preserve"> which led to increased coverage in the TI</w:t>
      </w:r>
    </w:p>
    <w:p w14:paraId="3138F5CA" w14:textId="77777777" w:rsidR="00AE6BB7" w:rsidRPr="0097607B" w:rsidRDefault="0097607B" w:rsidP="00DE5348">
      <w:pPr>
        <w:pStyle w:val="ListParagraph"/>
        <w:numPr>
          <w:ilvl w:val="0"/>
          <w:numId w:val="3"/>
        </w:numPr>
        <w:tabs>
          <w:tab w:val="num" w:pos="360"/>
        </w:tabs>
        <w:ind w:left="360"/>
        <w:jc w:val="both"/>
        <w:rPr>
          <w:rFonts w:ascii="Arial" w:eastAsia="Calibri" w:hAnsi="Arial" w:cs="Arial"/>
          <w:b/>
          <w:sz w:val="20"/>
          <w:szCs w:val="20"/>
        </w:rPr>
      </w:pPr>
      <w:proofErr w:type="spellStart"/>
      <w:r>
        <w:rPr>
          <w:rFonts w:ascii="Arial" w:eastAsia="Calibri" w:hAnsi="Arial" w:cs="Arial"/>
          <w:sz w:val="20"/>
          <w:szCs w:val="20"/>
        </w:rPr>
        <w:lastRenderedPageBreak/>
        <w:t>Sensitisation</w:t>
      </w:r>
      <w:proofErr w:type="spellEnd"/>
      <w:r>
        <w:rPr>
          <w:rFonts w:ascii="Arial" w:eastAsia="Calibri" w:hAnsi="Arial" w:cs="Arial"/>
          <w:sz w:val="20"/>
          <w:szCs w:val="20"/>
        </w:rPr>
        <w:t xml:space="preserve"> meeting held with Lawyers led to friendly lawyers take up cases of MSM and TG community members. </w:t>
      </w:r>
    </w:p>
    <w:p w14:paraId="713A16C7" w14:textId="77777777" w:rsidR="00E93D02" w:rsidRPr="00E93D02" w:rsidRDefault="0097607B" w:rsidP="00E93D02">
      <w:pPr>
        <w:pStyle w:val="ListParagraph"/>
        <w:numPr>
          <w:ilvl w:val="0"/>
          <w:numId w:val="3"/>
        </w:numPr>
        <w:tabs>
          <w:tab w:val="num" w:pos="360"/>
        </w:tabs>
        <w:ind w:left="360"/>
        <w:jc w:val="both"/>
        <w:rPr>
          <w:rFonts w:ascii="Arial" w:eastAsia="Calibri" w:hAnsi="Arial" w:cs="Arial"/>
          <w:b/>
          <w:sz w:val="20"/>
          <w:szCs w:val="20"/>
        </w:rPr>
      </w:pPr>
      <w:proofErr w:type="spellStart"/>
      <w:r>
        <w:rPr>
          <w:rFonts w:ascii="Arial" w:eastAsia="Calibri" w:hAnsi="Arial" w:cs="Arial"/>
          <w:sz w:val="20"/>
          <w:szCs w:val="20"/>
        </w:rPr>
        <w:t>Sensitisation</w:t>
      </w:r>
      <w:proofErr w:type="spellEnd"/>
      <w:r>
        <w:rPr>
          <w:rFonts w:ascii="Arial" w:eastAsia="Calibri" w:hAnsi="Arial" w:cs="Arial"/>
          <w:sz w:val="20"/>
          <w:szCs w:val="20"/>
        </w:rPr>
        <w:t xml:space="preserve"> meeting with Media led to positive coverage of MSM and TG community by visual media (Television) </w:t>
      </w:r>
    </w:p>
    <w:p w14:paraId="5C88CCAC" w14:textId="77777777" w:rsidR="00E93D02" w:rsidRPr="00E93D02" w:rsidRDefault="00E93D02" w:rsidP="00E93D02">
      <w:pPr>
        <w:pStyle w:val="ListParagraph"/>
        <w:numPr>
          <w:ilvl w:val="0"/>
          <w:numId w:val="3"/>
        </w:numPr>
        <w:tabs>
          <w:tab w:val="num" w:pos="360"/>
        </w:tabs>
        <w:ind w:left="360"/>
        <w:jc w:val="both"/>
        <w:rPr>
          <w:rFonts w:ascii="Arial" w:eastAsia="Calibri" w:hAnsi="Arial" w:cs="Arial"/>
          <w:b/>
          <w:sz w:val="20"/>
          <w:szCs w:val="20"/>
        </w:rPr>
      </w:pPr>
      <w:r>
        <w:rPr>
          <w:rFonts w:ascii="Arial" w:eastAsia="Calibri" w:hAnsi="Arial" w:cs="Arial"/>
          <w:sz w:val="20"/>
          <w:szCs w:val="20"/>
        </w:rPr>
        <w:t xml:space="preserve">Acknowledging the differences and need for need based services for TGs and </w:t>
      </w:r>
      <w:proofErr w:type="spellStart"/>
      <w:r>
        <w:rPr>
          <w:rFonts w:ascii="Arial" w:eastAsia="Calibri" w:hAnsi="Arial" w:cs="Arial"/>
          <w:sz w:val="20"/>
          <w:szCs w:val="20"/>
        </w:rPr>
        <w:t>Kothis</w:t>
      </w:r>
      <w:proofErr w:type="spellEnd"/>
      <w:r>
        <w:rPr>
          <w:rFonts w:ascii="Arial" w:eastAsia="Calibri" w:hAnsi="Arial" w:cs="Arial"/>
          <w:sz w:val="20"/>
          <w:szCs w:val="20"/>
        </w:rPr>
        <w:t xml:space="preserve">, </w:t>
      </w:r>
      <w:proofErr w:type="spellStart"/>
      <w:r>
        <w:rPr>
          <w:rFonts w:ascii="Arial" w:eastAsia="Calibri" w:hAnsi="Arial" w:cs="Arial"/>
          <w:sz w:val="20"/>
          <w:szCs w:val="20"/>
        </w:rPr>
        <w:t>Panthis</w:t>
      </w:r>
      <w:proofErr w:type="spellEnd"/>
      <w:r>
        <w:rPr>
          <w:rFonts w:ascii="Arial" w:eastAsia="Calibri" w:hAnsi="Arial" w:cs="Arial"/>
          <w:sz w:val="20"/>
          <w:szCs w:val="20"/>
        </w:rPr>
        <w:t xml:space="preserve"> , DDs within the context of DIC and providing the same through two specialized DICs has increased the clientele at the DIC </w:t>
      </w:r>
    </w:p>
    <w:p w14:paraId="0720D068" w14:textId="77777777" w:rsidR="00E93D02" w:rsidRPr="00E93D02" w:rsidRDefault="00E93D02" w:rsidP="00E93D02">
      <w:pPr>
        <w:jc w:val="both"/>
        <w:rPr>
          <w:rFonts w:ascii="Arial" w:eastAsia="Calibri" w:hAnsi="Arial" w:cs="Arial"/>
          <w:b/>
          <w:sz w:val="20"/>
          <w:szCs w:val="20"/>
        </w:rPr>
      </w:pPr>
    </w:p>
    <w:p w14:paraId="10E7EB2B" w14:textId="77777777" w:rsidR="009563C1" w:rsidRDefault="00427CE2" w:rsidP="009563C1">
      <w:pPr>
        <w:jc w:val="both"/>
        <w:rPr>
          <w:rFonts w:ascii="Arial" w:eastAsia="Calibri" w:hAnsi="Arial" w:cs="Arial"/>
          <w:b/>
          <w:sz w:val="20"/>
          <w:szCs w:val="20"/>
        </w:rPr>
      </w:pPr>
      <w:r>
        <w:rPr>
          <w:rFonts w:ascii="Arial" w:eastAsia="Calibri" w:hAnsi="Arial" w:cs="Arial"/>
          <w:b/>
          <w:sz w:val="20"/>
          <w:szCs w:val="20"/>
        </w:rPr>
        <w:t>Achievements</w:t>
      </w:r>
    </w:p>
    <w:p w14:paraId="2C358BBE" w14:textId="77777777" w:rsidR="009563C1" w:rsidRPr="009563C1" w:rsidRDefault="009563C1" w:rsidP="009563C1">
      <w:pPr>
        <w:pStyle w:val="ListParagraph"/>
        <w:numPr>
          <w:ilvl w:val="0"/>
          <w:numId w:val="3"/>
        </w:numPr>
        <w:tabs>
          <w:tab w:val="num" w:pos="360"/>
        </w:tabs>
        <w:ind w:left="360"/>
        <w:jc w:val="both"/>
        <w:rPr>
          <w:rFonts w:ascii="Arial" w:eastAsia="Calibri" w:hAnsi="Arial" w:cs="Arial"/>
          <w:b/>
          <w:sz w:val="20"/>
          <w:szCs w:val="20"/>
        </w:rPr>
      </w:pPr>
      <w:r>
        <w:rPr>
          <w:rFonts w:ascii="Arial" w:eastAsia="Calibri" w:hAnsi="Arial" w:cs="Arial"/>
          <w:sz w:val="20"/>
          <w:szCs w:val="20"/>
        </w:rPr>
        <w:t>Project has been able to create visibility in the NGO and CBO circle in the city by projecting the unique services that it provides</w:t>
      </w:r>
    </w:p>
    <w:p w14:paraId="1D3EB791" w14:textId="77777777" w:rsidR="009563C1" w:rsidRPr="00AE6BB7" w:rsidRDefault="009563C1" w:rsidP="009563C1">
      <w:pPr>
        <w:pStyle w:val="ListParagraph"/>
        <w:numPr>
          <w:ilvl w:val="0"/>
          <w:numId w:val="3"/>
        </w:numPr>
        <w:tabs>
          <w:tab w:val="num" w:pos="360"/>
        </w:tabs>
        <w:ind w:left="360"/>
        <w:jc w:val="both"/>
        <w:rPr>
          <w:rFonts w:ascii="Arial" w:eastAsia="Calibri" w:hAnsi="Arial" w:cs="Arial"/>
          <w:b/>
          <w:sz w:val="20"/>
          <w:szCs w:val="20"/>
        </w:rPr>
      </w:pPr>
      <w:r>
        <w:rPr>
          <w:rFonts w:ascii="Arial" w:eastAsia="Calibri" w:hAnsi="Arial" w:cs="Arial"/>
          <w:sz w:val="20"/>
          <w:szCs w:val="20"/>
        </w:rPr>
        <w:t>SWAM’s TI’s perfo</w:t>
      </w:r>
      <w:r w:rsidR="00750073">
        <w:rPr>
          <w:rFonts w:ascii="Arial" w:eastAsia="Calibri" w:hAnsi="Arial" w:cs="Arial"/>
          <w:sz w:val="20"/>
          <w:szCs w:val="20"/>
        </w:rPr>
        <w:t>rmance increased to a large extent</w:t>
      </w:r>
      <w:r>
        <w:rPr>
          <w:rFonts w:ascii="Arial" w:eastAsia="Calibri" w:hAnsi="Arial" w:cs="Arial"/>
          <w:sz w:val="20"/>
          <w:szCs w:val="20"/>
        </w:rPr>
        <w:t xml:space="preserve"> because of </w:t>
      </w:r>
      <w:proofErr w:type="spellStart"/>
      <w:r>
        <w:rPr>
          <w:rFonts w:ascii="Arial" w:eastAsia="Calibri" w:hAnsi="Arial" w:cs="Arial"/>
          <w:sz w:val="20"/>
          <w:szCs w:val="20"/>
        </w:rPr>
        <w:t>Sashakt’s</w:t>
      </w:r>
      <w:proofErr w:type="spellEnd"/>
      <w:r>
        <w:rPr>
          <w:rFonts w:ascii="Arial" w:eastAsia="Calibri" w:hAnsi="Arial" w:cs="Arial"/>
          <w:sz w:val="20"/>
          <w:szCs w:val="20"/>
        </w:rPr>
        <w:t xml:space="preserve"> contribution to its overall target</w:t>
      </w:r>
      <w:r w:rsidR="00750073">
        <w:rPr>
          <w:rFonts w:ascii="Arial" w:eastAsia="Calibri" w:hAnsi="Arial" w:cs="Arial"/>
          <w:sz w:val="20"/>
          <w:szCs w:val="20"/>
        </w:rPr>
        <w:t xml:space="preserve">. </w:t>
      </w:r>
    </w:p>
    <w:p w14:paraId="0A14EA5B" w14:textId="77777777" w:rsidR="009563C1" w:rsidRPr="002E4BE4" w:rsidRDefault="009563C1" w:rsidP="009563C1">
      <w:pPr>
        <w:pStyle w:val="ListParagraph"/>
        <w:numPr>
          <w:ilvl w:val="0"/>
          <w:numId w:val="3"/>
        </w:numPr>
        <w:tabs>
          <w:tab w:val="num" w:pos="360"/>
        </w:tabs>
        <w:ind w:left="360"/>
        <w:jc w:val="both"/>
        <w:rPr>
          <w:rFonts w:ascii="Arial" w:eastAsia="Calibri" w:hAnsi="Arial" w:cs="Arial"/>
          <w:b/>
          <w:sz w:val="20"/>
          <w:szCs w:val="20"/>
        </w:rPr>
      </w:pPr>
      <w:r>
        <w:rPr>
          <w:rFonts w:ascii="Arial" w:eastAsia="Calibri" w:hAnsi="Arial" w:cs="Arial"/>
          <w:sz w:val="20"/>
          <w:szCs w:val="20"/>
        </w:rPr>
        <w:t>The best practices were documented by India HIV/AIDS Alliance and this site emerged as learning site among other sites</w:t>
      </w:r>
      <w:r w:rsidR="002E4BE4">
        <w:rPr>
          <w:rFonts w:ascii="Arial" w:eastAsia="Calibri" w:hAnsi="Arial" w:cs="Arial"/>
          <w:sz w:val="20"/>
          <w:szCs w:val="20"/>
        </w:rPr>
        <w:t>.</w:t>
      </w:r>
    </w:p>
    <w:p w14:paraId="5F6F4CC5" w14:textId="77777777" w:rsidR="00927594" w:rsidRPr="00BA737C" w:rsidRDefault="00927594" w:rsidP="00DE5348">
      <w:pPr>
        <w:jc w:val="both"/>
        <w:rPr>
          <w:rFonts w:ascii="Arial" w:eastAsia="Calibri" w:hAnsi="Arial" w:cs="Arial"/>
          <w:b/>
          <w:sz w:val="20"/>
          <w:szCs w:val="20"/>
        </w:rPr>
      </w:pPr>
    </w:p>
    <w:p w14:paraId="4BE105BF" w14:textId="77777777" w:rsidR="007B01EC" w:rsidRPr="007B01EC" w:rsidRDefault="007B01EC" w:rsidP="00DE5348">
      <w:pPr>
        <w:pStyle w:val="ListParagraph"/>
        <w:jc w:val="both"/>
        <w:rPr>
          <w:rFonts w:ascii="Arial" w:hAnsi="Arial" w:cs="Arial"/>
          <w:sz w:val="20"/>
          <w:szCs w:val="20"/>
        </w:rPr>
      </w:pPr>
      <w:bookmarkStart w:id="0" w:name="_GoBack"/>
      <w:bookmarkEnd w:id="0"/>
    </w:p>
    <w:sectPr w:rsidR="007B01EC" w:rsidRPr="007B01EC" w:rsidSect="00837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atha">
    <w:panose1 w:val="00000000000000000000"/>
    <w:charset w:val="01"/>
    <w:family w:val="roman"/>
    <w:notTrueType/>
    <w:pitch w:val="variable"/>
    <w:sig w:usb0="00040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0FBC"/>
    <w:multiLevelType w:val="hybridMultilevel"/>
    <w:tmpl w:val="9F74B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864192C"/>
    <w:multiLevelType w:val="hybridMultilevel"/>
    <w:tmpl w:val="BA0027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9136C6"/>
    <w:multiLevelType w:val="hybridMultilevel"/>
    <w:tmpl w:val="7CD8D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B356B40"/>
    <w:multiLevelType w:val="hybridMultilevel"/>
    <w:tmpl w:val="7A86F3AA"/>
    <w:lvl w:ilvl="0" w:tplc="BCD48A02">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3545508"/>
    <w:multiLevelType w:val="hybridMultilevel"/>
    <w:tmpl w:val="D10A040A"/>
    <w:lvl w:ilvl="0" w:tplc="BCD48A02">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7281628"/>
    <w:multiLevelType w:val="hybridMultilevel"/>
    <w:tmpl w:val="6C02FEF0"/>
    <w:lvl w:ilvl="0" w:tplc="BCD48A02">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338DA"/>
    <w:rsid w:val="000B6037"/>
    <w:rsid w:val="000C131C"/>
    <w:rsid w:val="000F41B5"/>
    <w:rsid w:val="000F5F88"/>
    <w:rsid w:val="00111379"/>
    <w:rsid w:val="00122B8C"/>
    <w:rsid w:val="0018569F"/>
    <w:rsid w:val="001E479B"/>
    <w:rsid w:val="0021753B"/>
    <w:rsid w:val="0022268D"/>
    <w:rsid w:val="00252AA7"/>
    <w:rsid w:val="00280CA2"/>
    <w:rsid w:val="002E4BE4"/>
    <w:rsid w:val="003603FD"/>
    <w:rsid w:val="00371142"/>
    <w:rsid w:val="00390ED5"/>
    <w:rsid w:val="003910F2"/>
    <w:rsid w:val="003E5C51"/>
    <w:rsid w:val="003F6032"/>
    <w:rsid w:val="00427CE2"/>
    <w:rsid w:val="00451347"/>
    <w:rsid w:val="0046184D"/>
    <w:rsid w:val="00461F1E"/>
    <w:rsid w:val="004957F9"/>
    <w:rsid w:val="004B1241"/>
    <w:rsid w:val="0057615D"/>
    <w:rsid w:val="00596715"/>
    <w:rsid w:val="005C5145"/>
    <w:rsid w:val="006046F9"/>
    <w:rsid w:val="006337E4"/>
    <w:rsid w:val="0063748A"/>
    <w:rsid w:val="00655275"/>
    <w:rsid w:val="00691464"/>
    <w:rsid w:val="006B10B0"/>
    <w:rsid w:val="006C5AAD"/>
    <w:rsid w:val="006D223F"/>
    <w:rsid w:val="006D4345"/>
    <w:rsid w:val="007139AB"/>
    <w:rsid w:val="00715305"/>
    <w:rsid w:val="00750073"/>
    <w:rsid w:val="0076643C"/>
    <w:rsid w:val="007B01EC"/>
    <w:rsid w:val="007E257C"/>
    <w:rsid w:val="00837F3C"/>
    <w:rsid w:val="00842700"/>
    <w:rsid w:val="008731A1"/>
    <w:rsid w:val="008B52B1"/>
    <w:rsid w:val="00927594"/>
    <w:rsid w:val="009563C1"/>
    <w:rsid w:val="00960483"/>
    <w:rsid w:val="0097607B"/>
    <w:rsid w:val="009A19A5"/>
    <w:rsid w:val="009A7224"/>
    <w:rsid w:val="009C4A15"/>
    <w:rsid w:val="00A007DF"/>
    <w:rsid w:val="00A16A04"/>
    <w:rsid w:val="00A338DA"/>
    <w:rsid w:val="00AE68E0"/>
    <w:rsid w:val="00AE6BB7"/>
    <w:rsid w:val="00AF0018"/>
    <w:rsid w:val="00AF4E26"/>
    <w:rsid w:val="00B0148A"/>
    <w:rsid w:val="00B27ACE"/>
    <w:rsid w:val="00B35BF2"/>
    <w:rsid w:val="00B85035"/>
    <w:rsid w:val="00B95768"/>
    <w:rsid w:val="00BA0ADD"/>
    <w:rsid w:val="00BA737C"/>
    <w:rsid w:val="00BB3540"/>
    <w:rsid w:val="00BB68F1"/>
    <w:rsid w:val="00C071C5"/>
    <w:rsid w:val="00C23705"/>
    <w:rsid w:val="00C644F8"/>
    <w:rsid w:val="00C6516A"/>
    <w:rsid w:val="00CD5529"/>
    <w:rsid w:val="00CF6BD1"/>
    <w:rsid w:val="00D1056A"/>
    <w:rsid w:val="00D13C66"/>
    <w:rsid w:val="00D276A6"/>
    <w:rsid w:val="00D65B00"/>
    <w:rsid w:val="00D85A4C"/>
    <w:rsid w:val="00DA57A1"/>
    <w:rsid w:val="00DB6274"/>
    <w:rsid w:val="00DC7946"/>
    <w:rsid w:val="00DE5348"/>
    <w:rsid w:val="00DF67D0"/>
    <w:rsid w:val="00E05DF5"/>
    <w:rsid w:val="00E869F4"/>
    <w:rsid w:val="00E93D02"/>
    <w:rsid w:val="00F70E4F"/>
    <w:rsid w:val="00FE5A7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2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DA"/>
    <w:rPr>
      <w:rFonts w:ascii="Calibri" w:eastAsia="Times New Roman" w:hAnsi="Calibri" w:cs="Latha"/>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38DA"/>
    <w:pPr>
      <w:ind w:left="720"/>
      <w:contextualSpacing/>
    </w:pPr>
  </w:style>
  <w:style w:type="paragraph" w:customStyle="1" w:styleId="Default">
    <w:name w:val="Default"/>
    <w:rsid w:val="006D43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646</Words>
  <Characters>3686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malavika ravi</cp:lastModifiedBy>
  <cp:revision>92</cp:revision>
  <dcterms:created xsi:type="dcterms:W3CDTF">2011-06-30T05:18:00Z</dcterms:created>
  <dcterms:modified xsi:type="dcterms:W3CDTF">2018-03-09T10:07:00Z</dcterms:modified>
</cp:coreProperties>
</file>